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C5AD2E" w14:textId="1B74B416" w:rsidR="001E0E46" w:rsidRPr="001C5B0C" w:rsidRDefault="001E0E46" w:rsidP="001E0E46">
      <w:pPr>
        <w:pStyle w:val="CRCoverPage"/>
        <w:tabs>
          <w:tab w:val="left" w:pos="1980"/>
        </w:tabs>
        <w:rPr>
          <w:rFonts w:ascii="Times New Roman" w:eastAsia="SimSun" w:hAnsi="Times New Roman"/>
          <w:b/>
          <w:sz w:val="24"/>
          <w:lang w:val="en-US" w:eastAsia="zh-CN"/>
        </w:rPr>
      </w:pPr>
      <w:r w:rsidRPr="001C5B0C">
        <w:rPr>
          <w:rFonts w:ascii="Times New Roman" w:eastAsia="SimSun" w:hAnsi="Times New Roman"/>
          <w:b/>
          <w:sz w:val="24"/>
          <w:lang w:val="en-US" w:eastAsia="zh-CN"/>
        </w:rPr>
        <w:t>3GPP TSG RAN WG1 Meet</w:t>
      </w:r>
      <w:r w:rsidR="001C5B0C" w:rsidRPr="001C5B0C">
        <w:rPr>
          <w:rFonts w:ascii="Times New Roman" w:eastAsia="SimSun" w:hAnsi="Times New Roman"/>
          <w:b/>
          <w:sz w:val="24"/>
          <w:lang w:val="en-US" w:eastAsia="zh-CN"/>
        </w:rPr>
        <w:t>ing #93</w:t>
      </w:r>
      <w:r w:rsidR="001C5B0C" w:rsidRPr="001C5B0C">
        <w:rPr>
          <w:rFonts w:ascii="Times New Roman" w:eastAsia="SimSun" w:hAnsi="Times New Roman"/>
          <w:b/>
          <w:sz w:val="24"/>
          <w:lang w:val="en-US" w:eastAsia="zh-CN"/>
        </w:rPr>
        <w:tab/>
      </w:r>
      <w:bookmarkStart w:id="0" w:name="_GoBack"/>
      <w:bookmarkEnd w:id="0"/>
      <w:r w:rsidR="001C5B0C" w:rsidRPr="001C5B0C">
        <w:rPr>
          <w:rFonts w:ascii="Times New Roman" w:eastAsia="SimSun" w:hAnsi="Times New Roman"/>
          <w:b/>
          <w:sz w:val="24"/>
          <w:lang w:val="en-US" w:eastAsia="zh-CN"/>
        </w:rPr>
        <w:tab/>
      </w:r>
      <w:r w:rsidR="001C5B0C" w:rsidRPr="001C5B0C">
        <w:rPr>
          <w:rFonts w:ascii="Times New Roman" w:eastAsia="SimSun" w:hAnsi="Times New Roman"/>
          <w:b/>
          <w:sz w:val="24"/>
          <w:lang w:val="en-US" w:eastAsia="zh-CN"/>
        </w:rPr>
        <w:tab/>
      </w:r>
      <w:r w:rsidR="001C5B0C" w:rsidRPr="001C5B0C">
        <w:rPr>
          <w:rFonts w:ascii="Times New Roman" w:eastAsia="SimSun" w:hAnsi="Times New Roman"/>
          <w:b/>
          <w:sz w:val="24"/>
          <w:lang w:val="en-US" w:eastAsia="zh-CN"/>
        </w:rPr>
        <w:tab/>
      </w:r>
      <w:r w:rsidR="001C5B0C" w:rsidRPr="001C5B0C">
        <w:rPr>
          <w:rFonts w:ascii="Times New Roman" w:eastAsia="SimSun" w:hAnsi="Times New Roman"/>
          <w:b/>
          <w:sz w:val="24"/>
          <w:lang w:val="en-US" w:eastAsia="zh-CN"/>
        </w:rPr>
        <w:tab/>
      </w:r>
      <w:r w:rsidR="001C5B0C" w:rsidRPr="001C5B0C">
        <w:rPr>
          <w:rFonts w:ascii="Times New Roman" w:eastAsia="SimSun" w:hAnsi="Times New Roman"/>
          <w:b/>
          <w:sz w:val="24"/>
          <w:lang w:val="en-US" w:eastAsia="zh-CN"/>
        </w:rPr>
        <w:tab/>
      </w:r>
      <w:r w:rsidR="001C5B0C" w:rsidRPr="001C5B0C">
        <w:rPr>
          <w:rFonts w:ascii="Times New Roman" w:eastAsia="SimSun" w:hAnsi="Times New Roman"/>
          <w:b/>
          <w:sz w:val="24"/>
          <w:lang w:val="en-US" w:eastAsia="zh-CN"/>
        </w:rPr>
        <w:tab/>
      </w:r>
      <w:r w:rsidR="001C5B0C" w:rsidRPr="001C5B0C">
        <w:rPr>
          <w:rFonts w:ascii="Times New Roman" w:eastAsia="SimSun" w:hAnsi="Times New Roman"/>
          <w:b/>
          <w:sz w:val="24"/>
          <w:lang w:val="en-US" w:eastAsia="zh-CN"/>
        </w:rPr>
        <w:tab/>
        <w:t xml:space="preserve">    </w:t>
      </w:r>
      <w:r w:rsidR="00A82369">
        <w:rPr>
          <w:rFonts w:ascii="Times New Roman" w:eastAsia="SimSun" w:hAnsi="Times New Roman"/>
          <w:b/>
          <w:sz w:val="24"/>
          <w:lang w:val="en-US" w:eastAsia="zh-CN"/>
        </w:rPr>
        <w:t>R1-1807018</w:t>
      </w:r>
    </w:p>
    <w:p w14:paraId="26F9CCC6" w14:textId="5049D1C4" w:rsidR="001375CD" w:rsidRPr="001C5B0C" w:rsidRDefault="001C5B0C" w:rsidP="001E0E46">
      <w:pPr>
        <w:pStyle w:val="CRCoverPage"/>
        <w:tabs>
          <w:tab w:val="left" w:pos="1980"/>
        </w:tabs>
        <w:jc w:val="both"/>
        <w:rPr>
          <w:rFonts w:ascii="Times New Roman" w:hAnsi="Times New Roman"/>
          <w:b/>
          <w:bCs/>
          <w:sz w:val="24"/>
          <w:lang w:val="en-US"/>
        </w:rPr>
      </w:pPr>
      <w:r w:rsidRPr="001C5B0C">
        <w:rPr>
          <w:rFonts w:ascii="Times New Roman" w:eastAsia="SimSun" w:hAnsi="Times New Roman"/>
          <w:b/>
          <w:sz w:val="24"/>
          <w:lang w:val="en-US" w:eastAsia="zh-CN"/>
        </w:rPr>
        <w:t>Busan</w:t>
      </w:r>
      <w:r w:rsidR="001E0E46" w:rsidRPr="001C5B0C">
        <w:rPr>
          <w:rFonts w:ascii="Times New Roman" w:eastAsia="SimSun" w:hAnsi="Times New Roman"/>
          <w:b/>
          <w:sz w:val="24"/>
          <w:lang w:val="en-US" w:eastAsia="zh-CN"/>
        </w:rPr>
        <w:t xml:space="preserve">, </w:t>
      </w:r>
      <w:r w:rsidRPr="001C5B0C">
        <w:rPr>
          <w:rFonts w:ascii="Times New Roman" w:eastAsia="SimSun" w:hAnsi="Times New Roman"/>
          <w:b/>
          <w:sz w:val="24"/>
          <w:lang w:val="en-US" w:eastAsia="zh-CN"/>
        </w:rPr>
        <w:t>Korea</w:t>
      </w:r>
      <w:r w:rsidR="001E0E46" w:rsidRPr="001C5B0C">
        <w:rPr>
          <w:rFonts w:ascii="Times New Roman" w:eastAsia="SimSun" w:hAnsi="Times New Roman"/>
          <w:b/>
          <w:sz w:val="24"/>
          <w:lang w:val="en-US" w:eastAsia="zh-CN"/>
        </w:rPr>
        <w:t xml:space="preserve">, </w:t>
      </w:r>
      <w:r w:rsidRPr="001C5B0C">
        <w:rPr>
          <w:rFonts w:ascii="Times New Roman" w:eastAsia="SimSun" w:hAnsi="Times New Roman"/>
          <w:b/>
          <w:sz w:val="24"/>
          <w:lang w:val="en-US" w:eastAsia="zh-CN"/>
        </w:rPr>
        <w:t>May</w:t>
      </w:r>
      <w:r w:rsidR="001E0E46" w:rsidRPr="001C5B0C">
        <w:rPr>
          <w:rFonts w:ascii="Times New Roman" w:eastAsia="SimSun" w:hAnsi="Times New Roman"/>
          <w:b/>
          <w:sz w:val="24"/>
          <w:lang w:val="en-US" w:eastAsia="zh-CN"/>
        </w:rPr>
        <w:t xml:space="preserve"> </w:t>
      </w:r>
      <w:r w:rsidRPr="001C5B0C">
        <w:rPr>
          <w:rFonts w:ascii="Times New Roman" w:eastAsia="SimSun" w:hAnsi="Times New Roman"/>
          <w:b/>
          <w:sz w:val="24"/>
          <w:lang w:val="en-US" w:eastAsia="zh-CN"/>
        </w:rPr>
        <w:t>21</w:t>
      </w:r>
      <w:r w:rsidRPr="001C5B0C">
        <w:rPr>
          <w:rFonts w:ascii="Times New Roman" w:eastAsia="SimSun" w:hAnsi="Times New Roman"/>
          <w:b/>
          <w:sz w:val="24"/>
          <w:vertAlign w:val="superscript"/>
          <w:lang w:val="en-US" w:eastAsia="zh-CN"/>
        </w:rPr>
        <w:t>st</w:t>
      </w:r>
      <w:r w:rsidRPr="001C5B0C">
        <w:rPr>
          <w:rFonts w:ascii="Times New Roman" w:eastAsia="SimSun" w:hAnsi="Times New Roman"/>
          <w:b/>
          <w:sz w:val="24"/>
          <w:lang w:val="en-US" w:eastAsia="zh-CN"/>
        </w:rPr>
        <w:t xml:space="preserve"> </w:t>
      </w:r>
      <w:r w:rsidR="001E0E46" w:rsidRPr="001C5B0C">
        <w:rPr>
          <w:rFonts w:ascii="Times New Roman" w:eastAsia="SimSun" w:hAnsi="Times New Roman"/>
          <w:b/>
          <w:sz w:val="24"/>
          <w:lang w:val="en-US" w:eastAsia="zh-CN"/>
        </w:rPr>
        <w:t>– 2</w:t>
      </w:r>
      <w:r w:rsidRPr="001C5B0C">
        <w:rPr>
          <w:rFonts w:ascii="Times New Roman" w:eastAsia="SimSun" w:hAnsi="Times New Roman"/>
          <w:b/>
          <w:sz w:val="24"/>
          <w:lang w:val="en-US" w:eastAsia="zh-CN"/>
        </w:rPr>
        <w:t>5</w:t>
      </w:r>
      <w:r w:rsidR="00F151AF" w:rsidRPr="001C5B0C">
        <w:rPr>
          <w:rFonts w:ascii="Times New Roman" w:eastAsia="SimSun" w:hAnsi="Times New Roman"/>
          <w:b/>
          <w:sz w:val="24"/>
          <w:vertAlign w:val="superscript"/>
          <w:lang w:val="en-US" w:eastAsia="zh-CN"/>
        </w:rPr>
        <w:t>th</w:t>
      </w:r>
      <w:r w:rsidR="001E0E46" w:rsidRPr="001C5B0C">
        <w:rPr>
          <w:rFonts w:ascii="Times New Roman" w:eastAsia="SimSun" w:hAnsi="Times New Roman"/>
          <w:b/>
          <w:sz w:val="24"/>
          <w:lang w:val="en-US" w:eastAsia="zh-CN"/>
        </w:rPr>
        <w:t>, 2018</w:t>
      </w:r>
    </w:p>
    <w:p w14:paraId="2ED28A93" w14:textId="77777777" w:rsidR="001E0E46" w:rsidRPr="001C5B0C" w:rsidRDefault="001E0E46" w:rsidP="00FC6469">
      <w:pPr>
        <w:pStyle w:val="CRCoverPage"/>
        <w:tabs>
          <w:tab w:val="left" w:pos="1980"/>
        </w:tabs>
        <w:jc w:val="both"/>
        <w:rPr>
          <w:rFonts w:ascii="Times New Roman" w:hAnsi="Times New Roman"/>
          <w:b/>
          <w:bCs/>
          <w:sz w:val="24"/>
          <w:lang w:val="en-US"/>
        </w:rPr>
      </w:pPr>
    </w:p>
    <w:p w14:paraId="6FA141D4" w14:textId="18EFD2D7" w:rsidR="00FA20F7" w:rsidRPr="001C5B0C" w:rsidRDefault="00FA20F7" w:rsidP="00FC6469">
      <w:pPr>
        <w:pStyle w:val="CRCoverPage"/>
        <w:tabs>
          <w:tab w:val="left" w:pos="1980"/>
        </w:tabs>
        <w:jc w:val="both"/>
        <w:rPr>
          <w:rFonts w:ascii="Times New Roman" w:hAnsi="Times New Roman"/>
          <w:b/>
          <w:bCs/>
          <w:sz w:val="24"/>
          <w:lang w:val="en-US" w:eastAsia="ja-JP"/>
        </w:rPr>
      </w:pPr>
      <w:r w:rsidRPr="001C5B0C">
        <w:rPr>
          <w:rFonts w:ascii="Times New Roman" w:hAnsi="Times New Roman"/>
          <w:b/>
          <w:bCs/>
          <w:sz w:val="24"/>
          <w:lang w:val="en-US"/>
        </w:rPr>
        <w:t>Agenda Item:</w:t>
      </w:r>
      <w:r w:rsidRPr="001C5B0C">
        <w:rPr>
          <w:rFonts w:ascii="Times New Roman" w:hAnsi="Times New Roman"/>
          <w:b/>
          <w:bCs/>
          <w:sz w:val="24"/>
          <w:lang w:val="en-US"/>
        </w:rPr>
        <w:tab/>
      </w:r>
      <w:r w:rsidR="001375CD" w:rsidRPr="001C5B0C">
        <w:rPr>
          <w:rFonts w:ascii="Times New Roman" w:hAnsi="Times New Roman"/>
          <w:b/>
          <w:bCs/>
          <w:sz w:val="24"/>
          <w:lang w:val="en-US"/>
        </w:rPr>
        <w:t>7</w:t>
      </w:r>
      <w:r w:rsidR="00E246F8" w:rsidRPr="001C5B0C">
        <w:rPr>
          <w:rFonts w:ascii="Times New Roman" w:hAnsi="Times New Roman"/>
          <w:b/>
          <w:bCs/>
          <w:sz w:val="24"/>
          <w:lang w:val="en-US"/>
        </w:rPr>
        <w:t>.</w:t>
      </w:r>
      <w:r w:rsidR="00F17C46">
        <w:rPr>
          <w:rFonts w:ascii="Times New Roman" w:hAnsi="Times New Roman"/>
          <w:b/>
          <w:bCs/>
          <w:sz w:val="24"/>
          <w:lang w:val="en-US"/>
        </w:rPr>
        <w:t>2</w:t>
      </w:r>
      <w:r w:rsidR="000D2FB2">
        <w:rPr>
          <w:rFonts w:ascii="Times New Roman" w:hAnsi="Times New Roman"/>
          <w:b/>
          <w:bCs/>
          <w:sz w:val="24"/>
          <w:lang w:val="en-US"/>
        </w:rPr>
        <w:t>.</w:t>
      </w:r>
      <w:r w:rsidR="00F17C46">
        <w:rPr>
          <w:rFonts w:ascii="Times New Roman" w:hAnsi="Times New Roman"/>
          <w:b/>
          <w:bCs/>
          <w:sz w:val="24"/>
          <w:lang w:val="en-US"/>
        </w:rPr>
        <w:t>1</w:t>
      </w:r>
    </w:p>
    <w:p w14:paraId="186753AF" w14:textId="71E2F458" w:rsidR="00FA20F7" w:rsidRPr="001C5B0C" w:rsidRDefault="0092027E" w:rsidP="00FA20F7">
      <w:pPr>
        <w:tabs>
          <w:tab w:val="left" w:pos="1985"/>
        </w:tabs>
        <w:rPr>
          <w:rFonts w:ascii="Times New Roman" w:hAnsi="Times New Roman" w:cs="Times New Roman"/>
          <w:b/>
          <w:bCs/>
          <w:sz w:val="24"/>
        </w:rPr>
      </w:pPr>
      <w:r w:rsidRPr="001C5B0C">
        <w:rPr>
          <w:rFonts w:ascii="Times New Roman" w:hAnsi="Times New Roman" w:cs="Times New Roman"/>
          <w:b/>
          <w:bCs/>
          <w:sz w:val="24"/>
        </w:rPr>
        <w:t>Source:</w:t>
      </w:r>
      <w:r w:rsidRPr="001C5B0C">
        <w:rPr>
          <w:rFonts w:ascii="Times New Roman" w:hAnsi="Times New Roman" w:cs="Times New Roman"/>
          <w:b/>
          <w:bCs/>
          <w:sz w:val="24"/>
        </w:rPr>
        <w:tab/>
        <w:t>InterDigital</w:t>
      </w:r>
      <w:r w:rsidR="00E17A3B" w:rsidRPr="001C5B0C">
        <w:rPr>
          <w:rFonts w:ascii="Times New Roman" w:hAnsi="Times New Roman" w:cs="Times New Roman"/>
          <w:b/>
          <w:bCs/>
          <w:sz w:val="24"/>
        </w:rPr>
        <w:t xml:space="preserve"> </w:t>
      </w:r>
      <w:r w:rsidR="001E0E46" w:rsidRPr="001C5B0C">
        <w:rPr>
          <w:rFonts w:ascii="Times New Roman" w:hAnsi="Times New Roman" w:cs="Times New Roman"/>
          <w:b/>
          <w:bCs/>
          <w:sz w:val="24"/>
        </w:rPr>
        <w:t>Inc.</w:t>
      </w:r>
    </w:p>
    <w:p w14:paraId="4F02292E" w14:textId="33FCA97A" w:rsidR="00FA20F7" w:rsidRPr="001C5B0C" w:rsidRDefault="00FA20F7" w:rsidP="00FA20F7">
      <w:pPr>
        <w:ind w:left="1985" w:hanging="1985"/>
        <w:rPr>
          <w:rFonts w:ascii="Times New Roman" w:hAnsi="Times New Roman" w:cs="Times New Roman"/>
          <w:b/>
          <w:bCs/>
        </w:rPr>
      </w:pPr>
      <w:r w:rsidRPr="001C5B0C">
        <w:rPr>
          <w:rFonts w:ascii="Times New Roman" w:hAnsi="Times New Roman" w:cs="Times New Roman"/>
          <w:b/>
          <w:bCs/>
          <w:sz w:val="24"/>
        </w:rPr>
        <w:t>Title:</w:t>
      </w:r>
      <w:r w:rsidRPr="001C5B0C">
        <w:rPr>
          <w:rFonts w:ascii="Times New Roman" w:hAnsi="Times New Roman" w:cs="Times New Roman"/>
          <w:b/>
          <w:bCs/>
          <w:sz w:val="24"/>
        </w:rPr>
        <w:tab/>
      </w:r>
      <w:r w:rsidR="00F17C46">
        <w:rPr>
          <w:rFonts w:ascii="Times New Roman" w:hAnsi="Times New Roman" w:cs="Times New Roman"/>
          <w:b/>
          <w:bCs/>
          <w:sz w:val="24"/>
        </w:rPr>
        <w:t>CQI and MCS Tables for NR URLLC</w:t>
      </w:r>
    </w:p>
    <w:p w14:paraId="20F2A3ED" w14:textId="3A078327" w:rsidR="00FA20F7" w:rsidRPr="001C5B0C" w:rsidRDefault="00A51E32" w:rsidP="00FA20F7">
      <w:pPr>
        <w:ind w:left="1985" w:hanging="1985"/>
        <w:rPr>
          <w:rFonts w:ascii="Times New Roman" w:hAnsi="Times New Roman" w:cs="Times New Roman"/>
          <w:b/>
          <w:bCs/>
          <w:sz w:val="24"/>
        </w:rPr>
      </w:pPr>
      <w:r w:rsidRPr="001C5B0C">
        <w:rPr>
          <w:rFonts w:ascii="Times New Roman" w:hAnsi="Times New Roman" w:cs="Times New Roman"/>
          <w:b/>
          <w:bCs/>
          <w:sz w:val="24"/>
        </w:rPr>
        <w:t>Document for:</w:t>
      </w:r>
      <w:r w:rsidRPr="001C5B0C">
        <w:rPr>
          <w:rFonts w:ascii="Times New Roman" w:hAnsi="Times New Roman" w:cs="Times New Roman"/>
          <w:b/>
          <w:bCs/>
          <w:sz w:val="24"/>
        </w:rPr>
        <w:tab/>
        <w:t>Discussion</w:t>
      </w:r>
      <w:r w:rsidR="00F17C46">
        <w:rPr>
          <w:rFonts w:ascii="Times New Roman" w:hAnsi="Times New Roman" w:cs="Times New Roman"/>
          <w:b/>
          <w:bCs/>
          <w:sz w:val="24"/>
        </w:rPr>
        <w:t xml:space="preserve"> and Decision</w:t>
      </w:r>
    </w:p>
    <w:p w14:paraId="45A92109" w14:textId="77777777" w:rsidR="00261A3A" w:rsidRPr="000A5764" w:rsidRDefault="00A35469" w:rsidP="00C34D28">
      <w:pPr>
        <w:pStyle w:val="Heading1"/>
        <w:rPr>
          <w:rFonts w:ascii="Times New Roman" w:hAnsi="Times New Roman"/>
          <w:b/>
          <w:sz w:val="32"/>
          <w:szCs w:val="32"/>
        </w:rPr>
      </w:pPr>
      <w:bookmarkStart w:id="1" w:name="_Ref513464071"/>
      <w:r w:rsidRPr="000A5764">
        <w:rPr>
          <w:rFonts w:ascii="Times New Roman" w:hAnsi="Times New Roman"/>
          <w:b/>
          <w:sz w:val="32"/>
          <w:szCs w:val="32"/>
        </w:rPr>
        <w:t>Introduction</w:t>
      </w:r>
      <w:bookmarkEnd w:id="1"/>
    </w:p>
    <w:p w14:paraId="761235D2" w14:textId="6516B0A6" w:rsidR="002C5DD1" w:rsidRPr="00FE55A8" w:rsidRDefault="002C5DD1" w:rsidP="000A5764">
      <w:pPr>
        <w:jc w:val="both"/>
        <w:rPr>
          <w:rFonts w:ascii="Times New Roman" w:hAnsi="Times New Roman" w:cs="Times New Roman"/>
        </w:rPr>
      </w:pPr>
      <w:r w:rsidRPr="00FE55A8">
        <w:rPr>
          <w:rFonts w:ascii="Times New Roman" w:hAnsi="Times New Roman" w:cs="Times New Roman"/>
        </w:rPr>
        <w:t xml:space="preserve">The design of CQI and MCS tables for URLLC has been extensively discussed in RAN1 meetings #92 and #92bis </w:t>
      </w:r>
      <w:r w:rsidRPr="00FE55A8">
        <w:rPr>
          <w:rFonts w:ascii="Times New Roman" w:hAnsi="Times New Roman" w:cs="Times New Roman"/>
        </w:rPr>
        <w:fldChar w:fldCharType="begin"/>
      </w:r>
      <w:r w:rsidRPr="00FE55A8">
        <w:rPr>
          <w:rFonts w:ascii="Times New Roman" w:hAnsi="Times New Roman" w:cs="Times New Roman"/>
        </w:rPr>
        <w:instrText xml:space="preserve"> REF _Ref510442931 \r \h </w:instrText>
      </w:r>
      <w:r w:rsidR="00FE55A8" w:rsidRPr="00FE55A8">
        <w:rPr>
          <w:rFonts w:ascii="Times New Roman" w:hAnsi="Times New Roman" w:cs="Times New Roman"/>
        </w:rPr>
        <w:instrText xml:space="preserve"> \* MERGEFORMAT </w:instrText>
      </w:r>
      <w:r w:rsidRPr="00FE55A8">
        <w:rPr>
          <w:rFonts w:ascii="Times New Roman" w:hAnsi="Times New Roman" w:cs="Times New Roman"/>
        </w:rPr>
      </w:r>
      <w:r w:rsidRPr="00FE55A8">
        <w:rPr>
          <w:rFonts w:ascii="Times New Roman" w:hAnsi="Times New Roman" w:cs="Times New Roman"/>
        </w:rPr>
        <w:fldChar w:fldCharType="separate"/>
      </w:r>
      <w:r w:rsidR="00F31AED">
        <w:rPr>
          <w:rFonts w:ascii="Times New Roman" w:hAnsi="Times New Roman" w:cs="Times New Roman"/>
        </w:rPr>
        <w:t>[1]</w:t>
      </w:r>
      <w:r w:rsidRPr="00FE55A8">
        <w:rPr>
          <w:rFonts w:ascii="Times New Roman" w:hAnsi="Times New Roman" w:cs="Times New Roman"/>
        </w:rPr>
        <w:fldChar w:fldCharType="end"/>
      </w:r>
      <w:r w:rsidRPr="00FE55A8">
        <w:rPr>
          <w:rFonts w:ascii="Times New Roman" w:hAnsi="Times New Roman" w:cs="Times New Roman"/>
        </w:rPr>
        <w:t xml:space="preserve">, </w:t>
      </w:r>
      <w:r w:rsidRPr="00FE55A8">
        <w:rPr>
          <w:rFonts w:ascii="Times New Roman" w:hAnsi="Times New Roman" w:cs="Times New Roman"/>
        </w:rPr>
        <w:fldChar w:fldCharType="begin"/>
      </w:r>
      <w:r w:rsidRPr="00FE55A8">
        <w:rPr>
          <w:rFonts w:ascii="Times New Roman" w:hAnsi="Times New Roman" w:cs="Times New Roman"/>
        </w:rPr>
        <w:instrText xml:space="preserve"> REF _Ref513553946 \r \h </w:instrText>
      </w:r>
      <w:r w:rsidR="00FE55A8" w:rsidRPr="00FE55A8">
        <w:rPr>
          <w:rFonts w:ascii="Times New Roman" w:hAnsi="Times New Roman" w:cs="Times New Roman"/>
        </w:rPr>
        <w:instrText xml:space="preserve"> \* MERGEFORMAT </w:instrText>
      </w:r>
      <w:r w:rsidRPr="00FE55A8">
        <w:rPr>
          <w:rFonts w:ascii="Times New Roman" w:hAnsi="Times New Roman" w:cs="Times New Roman"/>
        </w:rPr>
      </w:r>
      <w:r w:rsidRPr="00FE55A8">
        <w:rPr>
          <w:rFonts w:ascii="Times New Roman" w:hAnsi="Times New Roman" w:cs="Times New Roman"/>
        </w:rPr>
        <w:fldChar w:fldCharType="separate"/>
      </w:r>
      <w:r w:rsidR="00F31AED">
        <w:rPr>
          <w:rFonts w:ascii="Times New Roman" w:hAnsi="Times New Roman" w:cs="Times New Roman"/>
        </w:rPr>
        <w:t>[2]</w:t>
      </w:r>
      <w:r w:rsidRPr="00FE55A8">
        <w:rPr>
          <w:rFonts w:ascii="Times New Roman" w:hAnsi="Times New Roman" w:cs="Times New Roman"/>
        </w:rPr>
        <w:fldChar w:fldCharType="end"/>
      </w:r>
      <w:r w:rsidRPr="00FE55A8">
        <w:rPr>
          <w:rFonts w:ascii="Times New Roman" w:hAnsi="Times New Roman" w:cs="Times New Roman"/>
        </w:rPr>
        <w:t>. Muc</w:t>
      </w:r>
      <w:r w:rsidR="00922060" w:rsidRPr="00FE55A8">
        <w:rPr>
          <w:rFonts w:ascii="Times New Roman" w:hAnsi="Times New Roman" w:cs="Times New Roman"/>
        </w:rPr>
        <w:t xml:space="preserve">h progress has been made after the discussions. </w:t>
      </w:r>
    </w:p>
    <w:p w14:paraId="5D025EAE" w14:textId="5F492FAD" w:rsidR="000A5764" w:rsidRPr="00FE55A8" w:rsidRDefault="00DB4579" w:rsidP="000A5764">
      <w:pPr>
        <w:jc w:val="both"/>
        <w:rPr>
          <w:rFonts w:ascii="Times New Roman" w:eastAsiaTheme="minorEastAsia" w:hAnsi="Times New Roman" w:cs="Times New Roman"/>
        </w:rPr>
      </w:pPr>
      <w:r>
        <w:rPr>
          <w:rFonts w:ascii="Times New Roman" w:hAnsi="Times New Roman" w:cs="Times New Roman"/>
        </w:rPr>
        <w:t>For CS</w:t>
      </w:r>
      <w:r w:rsidR="002C5DD1" w:rsidRPr="00FE55A8">
        <w:rPr>
          <w:rFonts w:ascii="Times New Roman" w:hAnsi="Times New Roman" w:cs="Times New Roman"/>
        </w:rPr>
        <w:t xml:space="preserve">I reporting, the two BLER targets have been agreed </w:t>
      </w:r>
      <w:r w:rsidR="002C5DD1" w:rsidRPr="00FE55A8">
        <w:rPr>
          <w:rFonts w:ascii="Times New Roman" w:hAnsi="Times New Roman" w:cs="Times New Roman"/>
        </w:rPr>
        <w:fldChar w:fldCharType="begin"/>
      </w:r>
      <w:r w:rsidR="002C5DD1" w:rsidRPr="00FE55A8">
        <w:rPr>
          <w:rFonts w:ascii="Times New Roman" w:hAnsi="Times New Roman" w:cs="Times New Roman"/>
        </w:rPr>
        <w:instrText xml:space="preserve"> REF _Ref513553946 \r \h </w:instrText>
      </w:r>
      <w:r w:rsidR="00FE55A8" w:rsidRPr="00FE55A8">
        <w:rPr>
          <w:rFonts w:ascii="Times New Roman" w:hAnsi="Times New Roman" w:cs="Times New Roman"/>
        </w:rPr>
        <w:instrText xml:space="preserve"> \* MERGEFORMAT </w:instrText>
      </w:r>
      <w:r w:rsidR="002C5DD1" w:rsidRPr="00FE55A8">
        <w:rPr>
          <w:rFonts w:ascii="Times New Roman" w:hAnsi="Times New Roman" w:cs="Times New Roman"/>
        </w:rPr>
      </w:r>
      <w:r w:rsidR="002C5DD1" w:rsidRPr="00FE55A8">
        <w:rPr>
          <w:rFonts w:ascii="Times New Roman" w:hAnsi="Times New Roman" w:cs="Times New Roman"/>
        </w:rPr>
        <w:fldChar w:fldCharType="separate"/>
      </w:r>
      <w:r w:rsidR="00F31AED">
        <w:rPr>
          <w:rFonts w:ascii="Times New Roman" w:hAnsi="Times New Roman" w:cs="Times New Roman"/>
        </w:rPr>
        <w:t>[2]</w:t>
      </w:r>
      <w:r w:rsidR="002C5DD1" w:rsidRPr="00FE55A8">
        <w:rPr>
          <w:rFonts w:ascii="Times New Roman" w:hAnsi="Times New Roman" w:cs="Times New Roman"/>
        </w:rPr>
        <w:fldChar w:fldCharType="end"/>
      </w:r>
      <w:r w:rsidR="002C5DD1" w:rsidRPr="00FE55A8">
        <w:rPr>
          <w:rFonts w:ascii="Times New Roman" w:hAnsi="Times New Roman" w:cs="Times New Roman"/>
        </w:rPr>
        <w:t xml:space="preserve"> to be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-1</m:t>
            </m:r>
          </m:sup>
        </m:sSup>
      </m:oMath>
      <w:r w:rsidR="002C5DD1" w:rsidRPr="00FE55A8">
        <w:rPr>
          <w:rFonts w:ascii="Times New Roman" w:hAnsi="Times New Roman" w:cs="Times New Roman"/>
        </w:rPr>
        <w:t xml:space="preserve"> and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008833F8" w:rsidRPr="00FE55A8">
        <w:rPr>
          <w:rFonts w:ascii="Times New Roman" w:hAnsi="Times New Roman" w:cs="Times New Roman"/>
        </w:rPr>
        <w:t>. There are</w:t>
      </w:r>
      <w:r w:rsidR="001F12F4" w:rsidRPr="00FE55A8">
        <w:rPr>
          <w:rFonts w:ascii="Times New Roman" w:hAnsi="Times New Roman" w:cs="Times New Roman"/>
        </w:rPr>
        <w:t xml:space="preserve"> two</w:t>
      </w:r>
      <w:r>
        <w:rPr>
          <w:rFonts w:ascii="Times New Roman" w:hAnsi="Times New Roman" w:cs="Times New Roman"/>
        </w:rPr>
        <w:t xml:space="preserve"> CQI tables for URLLC CS</w:t>
      </w:r>
      <w:r w:rsidR="008833F8" w:rsidRPr="00FE55A8">
        <w:rPr>
          <w:rFonts w:ascii="Times New Roman" w:hAnsi="Times New Roman" w:cs="Times New Roman"/>
        </w:rPr>
        <w:t xml:space="preserve">I reporting, each corresponding to a </w:t>
      </w:r>
      <w:r w:rsidR="00922BFE" w:rsidRPr="00FE55A8">
        <w:rPr>
          <w:rFonts w:ascii="Times New Roman" w:hAnsi="Times New Roman" w:cs="Times New Roman"/>
        </w:rPr>
        <w:t xml:space="preserve">separate </w:t>
      </w:r>
      <w:r w:rsidR="008833F8" w:rsidRPr="00FE55A8">
        <w:rPr>
          <w:rFonts w:ascii="Times New Roman" w:hAnsi="Times New Roman" w:cs="Times New Roman"/>
        </w:rPr>
        <w:t xml:space="preserve">BLER target. The CQI table corresponding to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-1</m:t>
            </m:r>
          </m:sup>
        </m:sSup>
        <m:r>
          <w:rPr>
            <w:rFonts w:ascii="Cambria Math" w:hAnsi="Cambria Math" w:cs="Times New Roman"/>
          </w:rPr>
          <m:t xml:space="preserve"> </m:t>
        </m:r>
      </m:oMath>
      <w:r w:rsidR="008833F8" w:rsidRPr="00FE55A8">
        <w:rPr>
          <w:rFonts w:ascii="Times New Roman" w:eastAsiaTheme="minorEastAsia" w:hAnsi="Times New Roman" w:cs="Times New Roman"/>
        </w:rPr>
        <w:t>r</w:t>
      </w:r>
      <w:r w:rsidR="008833F8" w:rsidRPr="00FE55A8">
        <w:rPr>
          <w:rFonts w:ascii="Times New Roman" w:hAnsi="Times New Roman" w:cs="Times New Roman"/>
        </w:rPr>
        <w:t xml:space="preserve">euses the </w:t>
      </w:r>
      <w:r w:rsidR="001F12F4" w:rsidRPr="00FE55A8">
        <w:rPr>
          <w:rFonts w:ascii="Times New Roman" w:hAnsi="Times New Roman" w:cs="Times New Roman"/>
        </w:rPr>
        <w:t xml:space="preserve">existing 64QAM CQI table </w:t>
      </w:r>
      <w:r w:rsidR="001F12F4" w:rsidRPr="00FE55A8">
        <w:rPr>
          <w:rFonts w:ascii="Times New Roman" w:hAnsi="Times New Roman" w:cs="Times New Roman"/>
        </w:rPr>
        <w:fldChar w:fldCharType="begin"/>
      </w:r>
      <w:r w:rsidR="001F12F4" w:rsidRPr="00FE55A8">
        <w:rPr>
          <w:rFonts w:ascii="Times New Roman" w:hAnsi="Times New Roman" w:cs="Times New Roman"/>
        </w:rPr>
        <w:instrText xml:space="preserve"> REF _Ref513626055 \r \h </w:instrText>
      </w:r>
      <w:r w:rsidR="00FE55A8" w:rsidRPr="00FE55A8">
        <w:rPr>
          <w:rFonts w:ascii="Times New Roman" w:hAnsi="Times New Roman" w:cs="Times New Roman"/>
        </w:rPr>
        <w:instrText xml:space="preserve"> \* MERGEFORMAT </w:instrText>
      </w:r>
      <w:r w:rsidR="001F12F4" w:rsidRPr="00FE55A8">
        <w:rPr>
          <w:rFonts w:ascii="Times New Roman" w:hAnsi="Times New Roman" w:cs="Times New Roman"/>
        </w:rPr>
      </w:r>
      <w:r w:rsidR="001F12F4" w:rsidRPr="00FE55A8">
        <w:rPr>
          <w:rFonts w:ascii="Times New Roman" w:hAnsi="Times New Roman" w:cs="Times New Roman"/>
        </w:rPr>
        <w:fldChar w:fldCharType="separate"/>
      </w:r>
      <w:r w:rsidR="00F31AED">
        <w:rPr>
          <w:rFonts w:ascii="Times New Roman" w:hAnsi="Times New Roman" w:cs="Times New Roman"/>
        </w:rPr>
        <w:t>[3]</w:t>
      </w:r>
      <w:r w:rsidR="001F12F4" w:rsidRPr="00FE55A8">
        <w:rPr>
          <w:rFonts w:ascii="Times New Roman" w:hAnsi="Times New Roman" w:cs="Times New Roman"/>
        </w:rPr>
        <w:fldChar w:fldCharType="end"/>
      </w:r>
      <w:r>
        <w:rPr>
          <w:rFonts w:ascii="Times New Roman" w:hAnsi="Times New Roman" w:cs="Times New Roman"/>
        </w:rPr>
        <w:t>. A</w:t>
      </w:r>
      <w:r w:rsidR="001F12F4" w:rsidRPr="00FE55A8">
        <w:rPr>
          <w:rFonts w:ascii="Times New Roman" w:hAnsi="Times New Roman" w:cs="Times New Roman"/>
        </w:rPr>
        <w:t xml:space="preserve"> new CQI table corresponding to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001F12F4" w:rsidRPr="00FE55A8">
        <w:rPr>
          <w:rFonts w:ascii="Times New Roman" w:eastAsiaTheme="minorEastAsia" w:hAnsi="Times New Roman" w:cs="Times New Roman"/>
        </w:rPr>
        <w:t xml:space="preserve"> is to be designed. The simulation assumptions for the new CQI table were provided </w:t>
      </w:r>
      <w:r w:rsidR="001F12F4" w:rsidRPr="00FE55A8">
        <w:rPr>
          <w:rFonts w:ascii="Times New Roman" w:eastAsiaTheme="minorEastAsia" w:hAnsi="Times New Roman" w:cs="Times New Roman"/>
        </w:rPr>
        <w:fldChar w:fldCharType="begin"/>
      </w:r>
      <w:r w:rsidR="001F12F4" w:rsidRPr="00FE55A8">
        <w:rPr>
          <w:rFonts w:ascii="Times New Roman" w:eastAsiaTheme="minorEastAsia" w:hAnsi="Times New Roman" w:cs="Times New Roman"/>
        </w:rPr>
        <w:instrText xml:space="preserve"> REF _Ref513553946 \r \h </w:instrText>
      </w:r>
      <w:r w:rsidR="00FE55A8" w:rsidRPr="00FE55A8">
        <w:rPr>
          <w:rFonts w:ascii="Times New Roman" w:eastAsiaTheme="minorEastAsia" w:hAnsi="Times New Roman" w:cs="Times New Roman"/>
        </w:rPr>
        <w:instrText xml:space="preserve"> \* MERGEFORMAT </w:instrText>
      </w:r>
      <w:r w:rsidR="001F12F4" w:rsidRPr="00FE55A8">
        <w:rPr>
          <w:rFonts w:ascii="Times New Roman" w:eastAsiaTheme="minorEastAsia" w:hAnsi="Times New Roman" w:cs="Times New Roman"/>
        </w:rPr>
      </w:r>
      <w:r w:rsidR="001F12F4" w:rsidRPr="00FE55A8">
        <w:rPr>
          <w:rFonts w:ascii="Times New Roman" w:eastAsiaTheme="minorEastAsia" w:hAnsi="Times New Roman" w:cs="Times New Roman"/>
        </w:rPr>
        <w:fldChar w:fldCharType="separate"/>
      </w:r>
      <w:r w:rsidR="00F31AED">
        <w:rPr>
          <w:rFonts w:ascii="Times New Roman" w:eastAsiaTheme="minorEastAsia" w:hAnsi="Times New Roman" w:cs="Times New Roman"/>
        </w:rPr>
        <w:t>[2]</w:t>
      </w:r>
      <w:r w:rsidR="001F12F4" w:rsidRPr="00FE55A8">
        <w:rPr>
          <w:rFonts w:ascii="Times New Roman" w:eastAsiaTheme="minorEastAsia" w:hAnsi="Times New Roman" w:cs="Times New Roman"/>
        </w:rPr>
        <w:fldChar w:fldCharType="end"/>
      </w:r>
      <w:r w:rsidR="001F12F4" w:rsidRPr="00FE55A8">
        <w:rPr>
          <w:rFonts w:ascii="Times New Roman" w:eastAsiaTheme="minorEastAsia" w:hAnsi="Times New Roman" w:cs="Times New Roman"/>
        </w:rPr>
        <w:t>.</w:t>
      </w:r>
    </w:p>
    <w:p w14:paraId="42A6DE10" w14:textId="75811BFC" w:rsidR="00922BFE" w:rsidRPr="00FE55A8" w:rsidRDefault="00922BFE" w:rsidP="000A5764">
      <w:pPr>
        <w:jc w:val="both"/>
        <w:rPr>
          <w:rFonts w:ascii="Times New Roman" w:hAnsi="Times New Roman" w:cs="Times New Roman"/>
        </w:rPr>
      </w:pPr>
      <w:r w:rsidRPr="00FE55A8">
        <w:rPr>
          <w:rFonts w:ascii="Times New Roman" w:eastAsiaTheme="minorEastAsia" w:hAnsi="Times New Roman" w:cs="Times New Roman"/>
        </w:rPr>
        <w:t>In this contribution, we propose a detailed design of the new CQI table. T</w:t>
      </w:r>
      <w:r w:rsidR="00DB4579">
        <w:rPr>
          <w:rFonts w:ascii="Times New Roman" w:eastAsiaTheme="minorEastAsia" w:hAnsi="Times New Roman" w:cs="Times New Roman"/>
        </w:rPr>
        <w:t>he performance evaluation of our</w:t>
      </w:r>
      <w:r w:rsidRPr="00FE55A8">
        <w:rPr>
          <w:rFonts w:ascii="Times New Roman" w:eastAsiaTheme="minorEastAsia" w:hAnsi="Times New Roman" w:cs="Times New Roman"/>
        </w:rPr>
        <w:t xml:space="preserve"> proposed CQI table is provided. Subsequently, we propose a detailed design of the MCS tables</w:t>
      </w:r>
      <w:r w:rsidR="00CD0D82">
        <w:rPr>
          <w:rFonts w:ascii="Times New Roman" w:eastAsiaTheme="minorEastAsia" w:hAnsi="Times New Roman" w:cs="Times New Roman"/>
        </w:rPr>
        <w:t xml:space="preserve"> and related </w:t>
      </w:r>
      <w:r w:rsidR="0008785D">
        <w:rPr>
          <w:rFonts w:ascii="Times New Roman" w:eastAsiaTheme="minorEastAsia" w:hAnsi="Times New Roman" w:cs="Times New Roman"/>
        </w:rPr>
        <w:t xml:space="preserve">configuration </w:t>
      </w:r>
      <w:r w:rsidR="00CD0D82">
        <w:rPr>
          <w:rFonts w:ascii="Times New Roman" w:eastAsiaTheme="minorEastAsia" w:hAnsi="Times New Roman" w:cs="Times New Roman"/>
        </w:rPr>
        <w:t>signaling</w:t>
      </w:r>
      <w:r w:rsidRPr="00FE55A8">
        <w:rPr>
          <w:rFonts w:ascii="Times New Roman" w:eastAsiaTheme="minorEastAsia" w:hAnsi="Times New Roman" w:cs="Times New Roman"/>
        </w:rPr>
        <w:t xml:space="preserve">. </w:t>
      </w:r>
    </w:p>
    <w:p w14:paraId="2BFAE0B2" w14:textId="5F95537E" w:rsidR="004F0A81" w:rsidRPr="004F0A81" w:rsidRDefault="000A5764" w:rsidP="004F0A81">
      <w:pPr>
        <w:pStyle w:val="Heading1"/>
        <w:pBdr>
          <w:top w:val="single" w:sz="12" w:space="5" w:color="auto"/>
        </w:pBdr>
        <w:spacing w:after="120"/>
        <w:rPr>
          <w:rFonts w:ascii="Times New Roman" w:hAnsi="Times New Roman"/>
          <w:b/>
          <w:sz w:val="32"/>
          <w:szCs w:val="32"/>
        </w:rPr>
      </w:pPr>
      <w:r w:rsidRPr="000A5764">
        <w:rPr>
          <w:rFonts w:ascii="Times New Roman" w:hAnsi="Times New Roman"/>
          <w:b/>
          <w:sz w:val="32"/>
          <w:szCs w:val="32"/>
        </w:rPr>
        <w:t>Discussion</w:t>
      </w:r>
    </w:p>
    <w:p w14:paraId="2E902E7B" w14:textId="4CF7F564" w:rsidR="004F0A81" w:rsidRPr="004F0A81" w:rsidRDefault="004F0A81" w:rsidP="004F0A81">
      <w:pPr>
        <w:pStyle w:val="Heading2"/>
        <w:ind w:left="720" w:hanging="720"/>
        <w:rPr>
          <w:rFonts w:ascii="Times New Roman" w:hAnsi="Times New Roman"/>
          <w:sz w:val="28"/>
        </w:rPr>
      </w:pPr>
      <w:r w:rsidRPr="004F0A81">
        <w:rPr>
          <w:rFonts w:ascii="Times New Roman" w:hAnsi="Times New Roman"/>
          <w:sz w:val="28"/>
        </w:rPr>
        <w:t>CQI table for URLLC</w:t>
      </w:r>
    </w:p>
    <w:p w14:paraId="5813C633" w14:textId="64AC9CAE" w:rsidR="00294544" w:rsidRDefault="00653E2C" w:rsidP="002A2499">
      <w:pPr>
        <w:jc w:val="both"/>
        <w:rPr>
          <w:rFonts w:ascii="Times New Roman" w:eastAsiaTheme="minorEastAsia" w:hAnsi="Times New Roman" w:cs="Times New Roman"/>
          <w:sz w:val="20"/>
        </w:rPr>
      </w:pPr>
      <w:r>
        <w:rPr>
          <w:rFonts w:ascii="Times New Roman" w:hAnsi="Times New Roman" w:cs="Times New Roman"/>
        </w:rPr>
        <w:t xml:space="preserve">It was agreed </w:t>
      </w:r>
      <w:r>
        <w:rPr>
          <w:rFonts w:ascii="Times New Roman" w:hAnsi="Times New Roman" w:cs="Times New Roman"/>
          <w:sz w:val="20"/>
        </w:rPr>
        <w:fldChar w:fldCharType="begin"/>
      </w:r>
      <w:r>
        <w:rPr>
          <w:rFonts w:ascii="Times New Roman" w:hAnsi="Times New Roman" w:cs="Times New Roman"/>
          <w:sz w:val="20"/>
        </w:rPr>
        <w:instrText xml:space="preserve"> REF _Ref513553946 \r \h </w:instrText>
      </w:r>
      <w:r>
        <w:rPr>
          <w:rFonts w:ascii="Times New Roman" w:hAnsi="Times New Roman" w:cs="Times New Roman"/>
          <w:sz w:val="20"/>
        </w:rPr>
      </w:r>
      <w:r>
        <w:rPr>
          <w:rFonts w:ascii="Times New Roman" w:hAnsi="Times New Roman" w:cs="Times New Roman"/>
          <w:sz w:val="20"/>
        </w:rPr>
        <w:fldChar w:fldCharType="separate"/>
      </w:r>
      <w:r w:rsidR="00F31AED">
        <w:rPr>
          <w:rFonts w:ascii="Times New Roman" w:hAnsi="Times New Roman" w:cs="Times New Roman"/>
          <w:sz w:val="20"/>
        </w:rPr>
        <w:t>[2]</w:t>
      </w:r>
      <w:r>
        <w:rPr>
          <w:rFonts w:ascii="Times New Roman" w:hAnsi="Times New Roman" w:cs="Times New Roman"/>
          <w:sz w:val="20"/>
        </w:rPr>
        <w:fldChar w:fldCharType="end"/>
      </w:r>
      <w:r>
        <w:rPr>
          <w:rFonts w:ascii="Times New Roman" w:hAnsi="Times New Roman" w:cs="Times New Roman"/>
          <w:sz w:val="20"/>
        </w:rPr>
        <w:t xml:space="preserve"> </w:t>
      </w:r>
      <w:r>
        <w:rPr>
          <w:rFonts w:ascii="Times New Roman" w:hAnsi="Times New Roman" w:cs="Times New Roman"/>
        </w:rPr>
        <w:t>that t</w:t>
      </w:r>
      <w:r w:rsidR="00922BFE">
        <w:rPr>
          <w:rFonts w:ascii="Times New Roman" w:hAnsi="Times New Roman" w:cs="Times New Roman"/>
        </w:rPr>
        <w:t>wo BLER targets</w:t>
      </w:r>
      <w:r w:rsidRPr="00DB4579">
        <w:rPr>
          <w:rFonts w:ascii="Times New Roman" w:hAnsi="Times New Roman" w:cs="Times New Roman"/>
        </w:rPr>
        <w:t xml:space="preserve"> </w:t>
      </w:r>
      <m:oMath>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-1</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r>
          <w:rPr>
            <w:rFonts w:ascii="Cambria Math" w:hAnsi="Cambria Math" w:cs="Times New Roman"/>
          </w:rPr>
          <m:t>)</m:t>
        </m:r>
      </m:oMath>
      <w:r w:rsidR="00922BFE">
        <w:rPr>
          <w:rFonts w:ascii="Times New Roman" w:hAnsi="Times New Roman" w:cs="Times New Roman"/>
        </w:rPr>
        <w:t xml:space="preserve"> </w:t>
      </w:r>
      <w:r>
        <w:rPr>
          <w:rFonts w:ascii="Times New Roman" w:hAnsi="Times New Roman" w:cs="Times New Roman"/>
        </w:rPr>
        <w:t xml:space="preserve">are supported for URLLC data transmissions. Two CQI tables will be used for URLLC </w:t>
      </w:r>
      <w:r w:rsidR="00DB4579">
        <w:rPr>
          <w:rFonts w:ascii="Times New Roman" w:hAnsi="Times New Roman" w:cs="Times New Roman"/>
        </w:rPr>
        <w:t>CSI reporting</w:t>
      </w:r>
      <w:r>
        <w:rPr>
          <w:rFonts w:ascii="Times New Roman" w:hAnsi="Times New Roman" w:cs="Times New Roman"/>
        </w:rPr>
        <w:t xml:space="preserve">, each CQI table corresponding to a separate BLER target. The CQI table corresponding to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-1</m:t>
            </m:r>
          </m:sup>
        </m:sSup>
      </m:oMath>
      <w:r>
        <w:rPr>
          <w:rFonts w:ascii="Times New Roman" w:hAnsi="Times New Roman" w:cs="Times New Roman"/>
        </w:rPr>
        <w:t xml:space="preserve"> reuses the existing 64QAM CQI table </w:t>
      </w:r>
      <w:r>
        <w:rPr>
          <w:rFonts w:ascii="Times New Roman" w:hAnsi="Times New Roman" w:cs="Times New Roman"/>
        </w:rPr>
        <w:fldChar w:fldCharType="begin"/>
      </w:r>
      <w:r>
        <w:rPr>
          <w:rFonts w:ascii="Times New Roman" w:hAnsi="Times New Roman" w:cs="Times New Roman"/>
        </w:rPr>
        <w:instrText xml:space="preserve"> REF _Ref513626055 \r \h </w:instrText>
      </w:r>
      <w:r>
        <w:rPr>
          <w:rFonts w:ascii="Times New Roman" w:hAnsi="Times New Roman" w:cs="Times New Roman"/>
        </w:rPr>
      </w:r>
      <w:r>
        <w:rPr>
          <w:rFonts w:ascii="Times New Roman" w:hAnsi="Times New Roman" w:cs="Times New Roman"/>
        </w:rPr>
        <w:fldChar w:fldCharType="separate"/>
      </w:r>
      <w:r w:rsidR="00F31AED">
        <w:rPr>
          <w:rFonts w:ascii="Times New Roman" w:hAnsi="Times New Roman" w:cs="Times New Roman"/>
        </w:rPr>
        <w:t>[3]</w:t>
      </w:r>
      <w:r>
        <w:rPr>
          <w:rFonts w:ascii="Times New Roman" w:hAnsi="Times New Roman" w:cs="Times New Roman"/>
        </w:rPr>
        <w:fldChar w:fldCharType="end"/>
      </w:r>
      <w:r>
        <w:rPr>
          <w:rFonts w:ascii="Times New Roman" w:hAnsi="Times New Roman" w:cs="Times New Roman"/>
        </w:rPr>
        <w:t xml:space="preserve">. The entries of the new CQI table corresponding </w:t>
      </w:r>
      <w:r w:rsidRPr="00FE55A8">
        <w:rPr>
          <w:rFonts w:ascii="Times New Roman" w:hAnsi="Times New Roman" w:cs="Times New Roman"/>
        </w:rPr>
        <w:t xml:space="preserve">to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00294544" w:rsidRPr="00FE55A8">
        <w:rPr>
          <w:rFonts w:ascii="Times New Roman" w:eastAsiaTheme="minorEastAsia" w:hAnsi="Times New Roman" w:cs="Times New Roman"/>
        </w:rPr>
        <w:t xml:space="preserve"> have not been decided. Howeve</w:t>
      </w:r>
      <w:r w:rsidR="00DB4579">
        <w:rPr>
          <w:rFonts w:ascii="Times New Roman" w:eastAsiaTheme="minorEastAsia" w:hAnsi="Times New Roman" w:cs="Times New Roman"/>
        </w:rPr>
        <w:t>r, some design principles of this</w:t>
      </w:r>
      <w:r w:rsidR="00294544" w:rsidRPr="00FE55A8">
        <w:rPr>
          <w:rFonts w:ascii="Times New Roman" w:eastAsiaTheme="minorEastAsia" w:hAnsi="Times New Roman" w:cs="Times New Roman"/>
        </w:rPr>
        <w:t xml:space="preserve"> CQI table have been agreed </w:t>
      </w:r>
      <w:r w:rsidR="00294544" w:rsidRPr="00FE55A8">
        <w:rPr>
          <w:rFonts w:ascii="Times New Roman" w:hAnsi="Times New Roman" w:cs="Times New Roman"/>
        </w:rPr>
        <w:fldChar w:fldCharType="begin"/>
      </w:r>
      <w:r w:rsidR="00294544" w:rsidRPr="00FE55A8">
        <w:rPr>
          <w:rFonts w:ascii="Times New Roman" w:hAnsi="Times New Roman" w:cs="Times New Roman"/>
        </w:rPr>
        <w:instrText xml:space="preserve"> REF _Ref513553946 \r \h </w:instrText>
      </w:r>
      <w:r w:rsidR="00FE55A8">
        <w:rPr>
          <w:rFonts w:ascii="Times New Roman" w:hAnsi="Times New Roman" w:cs="Times New Roman"/>
        </w:rPr>
        <w:instrText xml:space="preserve"> \* MERGEFORMAT </w:instrText>
      </w:r>
      <w:r w:rsidR="00294544" w:rsidRPr="00FE55A8">
        <w:rPr>
          <w:rFonts w:ascii="Times New Roman" w:hAnsi="Times New Roman" w:cs="Times New Roman"/>
        </w:rPr>
      </w:r>
      <w:r w:rsidR="00294544" w:rsidRPr="00FE55A8">
        <w:rPr>
          <w:rFonts w:ascii="Times New Roman" w:hAnsi="Times New Roman" w:cs="Times New Roman"/>
        </w:rPr>
        <w:fldChar w:fldCharType="separate"/>
      </w:r>
      <w:r w:rsidR="00F31AED">
        <w:rPr>
          <w:rFonts w:ascii="Times New Roman" w:hAnsi="Times New Roman" w:cs="Times New Roman"/>
        </w:rPr>
        <w:t>[2]</w:t>
      </w:r>
      <w:r w:rsidR="00294544" w:rsidRPr="00FE55A8">
        <w:rPr>
          <w:rFonts w:ascii="Times New Roman" w:hAnsi="Times New Roman" w:cs="Times New Roman"/>
        </w:rPr>
        <w:fldChar w:fldCharType="end"/>
      </w:r>
      <w:r w:rsidR="00294544" w:rsidRPr="00FE55A8">
        <w:rPr>
          <w:rFonts w:ascii="Times New Roman" w:eastAsiaTheme="minorEastAsia" w:hAnsi="Times New Roman" w:cs="Times New Roman"/>
        </w:rPr>
        <w:t>.</w:t>
      </w:r>
      <w:r w:rsidR="00294544">
        <w:rPr>
          <w:rFonts w:ascii="Times New Roman" w:eastAsiaTheme="minorEastAsia" w:hAnsi="Times New Roman" w:cs="Times New Roman"/>
          <w:sz w:val="20"/>
        </w:rPr>
        <w:t xml:space="preserve"> </w:t>
      </w:r>
    </w:p>
    <w:p w14:paraId="01215447" w14:textId="4ED80E0F" w:rsidR="002A2499" w:rsidRPr="00FE55A8" w:rsidRDefault="00294544" w:rsidP="00294544">
      <w:pPr>
        <w:pStyle w:val="ListParagraph"/>
        <w:numPr>
          <w:ilvl w:val="0"/>
          <w:numId w:val="19"/>
        </w:numPr>
        <w:jc w:val="both"/>
        <w:rPr>
          <w:rFonts w:ascii="Times New Roman" w:hAnsi="Times New Roman" w:cs="Times New Roman"/>
          <w:sz w:val="24"/>
        </w:rPr>
      </w:pPr>
      <w:r w:rsidRPr="00FE55A8">
        <w:rPr>
          <w:rFonts w:ascii="Times New Roman" w:eastAsiaTheme="minorEastAsia" w:hAnsi="Times New Roman" w:cs="Times New Roman"/>
        </w:rPr>
        <w:t>For CSI reporting, the CQI field is 4-bit</w:t>
      </w:r>
      <w:r w:rsidR="00411691">
        <w:rPr>
          <w:rFonts w:ascii="Times New Roman" w:eastAsiaTheme="minorEastAsia" w:hAnsi="Times New Roman" w:cs="Times New Roman"/>
        </w:rPr>
        <w:t>s</w:t>
      </w:r>
      <w:r w:rsidRPr="00FE55A8">
        <w:rPr>
          <w:rFonts w:ascii="Times New Roman" w:eastAsiaTheme="minorEastAsia" w:hAnsi="Times New Roman" w:cs="Times New Roman"/>
        </w:rPr>
        <w:t>, which implies the new CQI table has at most 16 entries, including the out of range entry.</w:t>
      </w:r>
    </w:p>
    <w:p w14:paraId="3CADF28D" w14:textId="2538C48E" w:rsidR="00294544" w:rsidRPr="00FE55A8" w:rsidRDefault="00294544" w:rsidP="00294544">
      <w:pPr>
        <w:pStyle w:val="ListParagraph"/>
        <w:numPr>
          <w:ilvl w:val="0"/>
          <w:numId w:val="19"/>
        </w:numPr>
        <w:jc w:val="both"/>
        <w:rPr>
          <w:rFonts w:ascii="Times New Roman" w:hAnsi="Times New Roman" w:cs="Times New Roman"/>
          <w:sz w:val="24"/>
        </w:rPr>
      </w:pPr>
      <w:r w:rsidRPr="00FE55A8">
        <w:rPr>
          <w:rFonts w:ascii="Times New Roman" w:eastAsiaTheme="minorEastAsia" w:hAnsi="Times New Roman" w:cs="Times New Roman"/>
        </w:rPr>
        <w:t>The lowest spectral efficiency entry of the CQI table is no less than 30/1024 *2 (QPSK).</w:t>
      </w:r>
    </w:p>
    <w:p w14:paraId="0DD93429" w14:textId="76A14A0E" w:rsidR="00294544" w:rsidRPr="00FE55A8" w:rsidRDefault="00294544" w:rsidP="00294544">
      <w:pPr>
        <w:pStyle w:val="ListParagraph"/>
        <w:numPr>
          <w:ilvl w:val="0"/>
          <w:numId w:val="19"/>
        </w:numPr>
        <w:jc w:val="both"/>
        <w:rPr>
          <w:rFonts w:ascii="Times New Roman" w:hAnsi="Times New Roman" w:cs="Times New Roman"/>
          <w:sz w:val="24"/>
        </w:rPr>
      </w:pPr>
      <w:r w:rsidRPr="00FE55A8">
        <w:rPr>
          <w:rFonts w:ascii="Times New Roman" w:eastAsiaTheme="minorEastAsia" w:hAnsi="Times New Roman" w:cs="Times New Roman"/>
        </w:rPr>
        <w:t>The highest spectral efficiency entry of the CQI table is no more than 772/1024*6 (64QAM).</w:t>
      </w:r>
    </w:p>
    <w:p w14:paraId="74782294" w14:textId="71404C3B" w:rsidR="002434D0" w:rsidRPr="002434D0" w:rsidRDefault="00294544" w:rsidP="0008785D">
      <w:pPr>
        <w:pStyle w:val="ListParagraph"/>
        <w:numPr>
          <w:ilvl w:val="0"/>
          <w:numId w:val="19"/>
        </w:numPr>
        <w:spacing w:after="160"/>
        <w:jc w:val="both"/>
        <w:rPr>
          <w:rFonts w:ascii="Times New Roman" w:hAnsi="Times New Roman" w:cs="Times New Roman"/>
          <w:sz w:val="24"/>
        </w:rPr>
      </w:pPr>
      <w:r w:rsidRPr="00FE55A8">
        <w:rPr>
          <w:rFonts w:ascii="Times New Roman" w:eastAsiaTheme="minorEastAsia" w:hAnsi="Times New Roman" w:cs="Times New Roman"/>
        </w:rPr>
        <w:t>Consider using approximately equally spaced SNR values and consider using existing CQI entries when applicable</w:t>
      </w:r>
      <w:r w:rsidR="00DB4579">
        <w:rPr>
          <w:rFonts w:ascii="Times New Roman" w:eastAsiaTheme="minorEastAsia" w:hAnsi="Times New Roman" w:cs="Times New Roman"/>
        </w:rPr>
        <w:t>.</w:t>
      </w:r>
    </w:p>
    <w:p w14:paraId="390EE992" w14:textId="313713CB" w:rsidR="00294544" w:rsidRPr="002434D0" w:rsidRDefault="00294544" w:rsidP="00294544">
      <w:pPr>
        <w:jc w:val="both"/>
        <w:rPr>
          <w:rFonts w:ascii="Times New Roman" w:hAnsi="Times New Roman" w:cs="Times New Roman"/>
        </w:rPr>
      </w:pPr>
      <w:r w:rsidRPr="002434D0">
        <w:rPr>
          <w:rFonts w:ascii="Times New Roman" w:hAnsi="Times New Roman" w:cs="Times New Roman"/>
        </w:rPr>
        <w:t>Besi</w:t>
      </w:r>
      <w:r w:rsidR="00DB4579">
        <w:rPr>
          <w:rFonts w:ascii="Times New Roman" w:hAnsi="Times New Roman" w:cs="Times New Roman"/>
        </w:rPr>
        <w:t>des the design principles of the</w:t>
      </w:r>
      <w:r w:rsidRPr="002434D0">
        <w:rPr>
          <w:rFonts w:ascii="Times New Roman" w:hAnsi="Times New Roman" w:cs="Times New Roman"/>
        </w:rPr>
        <w:t xml:space="preserve"> new CQI table, the simulation assumptions for the new CQI table were provided </w:t>
      </w:r>
      <w:r w:rsidRPr="002434D0">
        <w:rPr>
          <w:rFonts w:ascii="Times New Roman" w:hAnsi="Times New Roman" w:cs="Times New Roman"/>
        </w:rPr>
        <w:fldChar w:fldCharType="begin"/>
      </w:r>
      <w:r w:rsidRPr="002434D0">
        <w:rPr>
          <w:rFonts w:ascii="Times New Roman" w:hAnsi="Times New Roman" w:cs="Times New Roman"/>
        </w:rPr>
        <w:instrText xml:space="preserve"> REF _Ref513553946 \r \h </w:instrText>
      </w:r>
      <w:r w:rsidR="002434D0">
        <w:rPr>
          <w:rFonts w:ascii="Times New Roman" w:hAnsi="Times New Roman" w:cs="Times New Roman"/>
        </w:rPr>
        <w:instrText xml:space="preserve"> \* MERGEFORMAT </w:instrText>
      </w:r>
      <w:r w:rsidRPr="002434D0">
        <w:rPr>
          <w:rFonts w:ascii="Times New Roman" w:hAnsi="Times New Roman" w:cs="Times New Roman"/>
        </w:rPr>
      </w:r>
      <w:r w:rsidRPr="002434D0">
        <w:rPr>
          <w:rFonts w:ascii="Times New Roman" w:hAnsi="Times New Roman" w:cs="Times New Roman"/>
        </w:rPr>
        <w:fldChar w:fldCharType="separate"/>
      </w:r>
      <w:r w:rsidR="00F31AED">
        <w:rPr>
          <w:rFonts w:ascii="Times New Roman" w:hAnsi="Times New Roman" w:cs="Times New Roman"/>
        </w:rPr>
        <w:t>[2]</w:t>
      </w:r>
      <w:r w:rsidRPr="002434D0">
        <w:rPr>
          <w:rFonts w:ascii="Times New Roman" w:hAnsi="Times New Roman" w:cs="Times New Roman"/>
        </w:rPr>
        <w:fldChar w:fldCharType="end"/>
      </w:r>
      <w:r w:rsidRPr="002434D0">
        <w:rPr>
          <w:rFonts w:ascii="Times New Roman" w:hAnsi="Times New Roman" w:cs="Times New Roman"/>
        </w:rPr>
        <w:t xml:space="preserve">. Specifically, the payload of 32 bytes and fading channels of (TDL-A, 30 </w:t>
      </w:r>
      <w:r w:rsidR="00DB4579">
        <w:rPr>
          <w:rFonts w:ascii="Times New Roman" w:hAnsi="Times New Roman" w:cs="Times New Roman"/>
        </w:rPr>
        <w:t>ns) or</w:t>
      </w:r>
      <w:r w:rsidR="00927FE2" w:rsidRPr="002434D0">
        <w:rPr>
          <w:rFonts w:ascii="Times New Roman" w:hAnsi="Times New Roman" w:cs="Times New Roman"/>
        </w:rPr>
        <w:t xml:space="preserve"> (TDL-C, 300 ns) will be used in the simulations. Other simulation assumptions follow the agreements in </w:t>
      </w:r>
      <w:r w:rsidR="00927FE2" w:rsidRPr="002434D0">
        <w:rPr>
          <w:rFonts w:ascii="Times New Roman" w:hAnsi="Times New Roman" w:cs="Times New Roman"/>
        </w:rPr>
        <w:fldChar w:fldCharType="begin"/>
      </w:r>
      <w:r w:rsidR="00927FE2" w:rsidRPr="002434D0">
        <w:rPr>
          <w:rFonts w:ascii="Times New Roman" w:hAnsi="Times New Roman" w:cs="Times New Roman"/>
        </w:rPr>
        <w:instrText xml:space="preserve"> REF _Ref510442931 \r \h </w:instrText>
      </w:r>
      <w:r w:rsidR="002434D0">
        <w:rPr>
          <w:rFonts w:ascii="Times New Roman" w:hAnsi="Times New Roman" w:cs="Times New Roman"/>
        </w:rPr>
        <w:instrText xml:space="preserve"> \* MERGEFORMAT </w:instrText>
      </w:r>
      <w:r w:rsidR="00927FE2" w:rsidRPr="002434D0">
        <w:rPr>
          <w:rFonts w:ascii="Times New Roman" w:hAnsi="Times New Roman" w:cs="Times New Roman"/>
        </w:rPr>
      </w:r>
      <w:r w:rsidR="00927FE2" w:rsidRPr="002434D0">
        <w:rPr>
          <w:rFonts w:ascii="Times New Roman" w:hAnsi="Times New Roman" w:cs="Times New Roman"/>
        </w:rPr>
        <w:fldChar w:fldCharType="separate"/>
      </w:r>
      <w:r w:rsidR="00F31AED">
        <w:rPr>
          <w:rFonts w:ascii="Times New Roman" w:hAnsi="Times New Roman" w:cs="Times New Roman"/>
        </w:rPr>
        <w:t>[1]</w:t>
      </w:r>
      <w:r w:rsidR="00927FE2" w:rsidRPr="002434D0">
        <w:rPr>
          <w:rFonts w:ascii="Times New Roman" w:hAnsi="Times New Roman" w:cs="Times New Roman"/>
        </w:rPr>
        <w:fldChar w:fldCharType="end"/>
      </w:r>
      <w:r w:rsidR="00927FE2" w:rsidRPr="002434D0">
        <w:rPr>
          <w:rFonts w:ascii="Times New Roman" w:hAnsi="Times New Roman" w:cs="Times New Roman"/>
        </w:rPr>
        <w:t xml:space="preserve"> </w:t>
      </w:r>
      <w:r w:rsidR="00F12EC0">
        <w:rPr>
          <w:rFonts w:ascii="Times New Roman" w:hAnsi="Times New Roman" w:cs="Times New Roman"/>
        </w:rPr>
        <w:t xml:space="preserve">are </w:t>
      </w:r>
      <w:r w:rsidR="00927FE2" w:rsidRPr="002434D0">
        <w:rPr>
          <w:rFonts w:ascii="Times New Roman" w:hAnsi="Times New Roman" w:cs="Times New Roman"/>
        </w:rPr>
        <w:t xml:space="preserve">shown in the Appendix. </w:t>
      </w:r>
    </w:p>
    <w:p w14:paraId="46E84D00" w14:textId="50650361" w:rsidR="00294544" w:rsidRDefault="00294544" w:rsidP="00294544">
      <w:pPr>
        <w:jc w:val="both"/>
        <w:rPr>
          <w:rFonts w:ascii="Times New Roman" w:hAnsi="Times New Roman" w:cs="Times New Roman"/>
        </w:rPr>
      </w:pPr>
      <w:r>
        <w:rPr>
          <w:rFonts w:ascii="Times New Roman" w:hAnsi="Times New Roman" w:cs="Times New Roman"/>
        </w:rPr>
        <w:t xml:space="preserve">Based on the above </w:t>
      </w:r>
      <w:r w:rsidR="00927FE2">
        <w:rPr>
          <w:rFonts w:ascii="Times New Roman" w:hAnsi="Times New Roman" w:cs="Times New Roman"/>
        </w:rPr>
        <w:t xml:space="preserve">design </w:t>
      </w:r>
      <w:r>
        <w:rPr>
          <w:rFonts w:ascii="Times New Roman" w:hAnsi="Times New Roman" w:cs="Times New Roman"/>
        </w:rPr>
        <w:t>principle</w:t>
      </w:r>
      <w:r w:rsidR="00BF6FD7">
        <w:rPr>
          <w:rFonts w:ascii="Times New Roman" w:hAnsi="Times New Roman" w:cs="Times New Roman"/>
        </w:rPr>
        <w:t>s</w:t>
      </w:r>
      <w:r w:rsidR="00927FE2">
        <w:rPr>
          <w:rFonts w:ascii="Times New Roman" w:hAnsi="Times New Roman" w:cs="Times New Roman"/>
        </w:rPr>
        <w:t>, we propose the follow CQI table</w:t>
      </w:r>
      <w:r w:rsidR="0008785D">
        <w:rPr>
          <w:rFonts w:ascii="Times New Roman" w:hAnsi="Times New Roman" w:cs="Times New Roman"/>
        </w:rPr>
        <w:t xml:space="preserve"> (i.e., </w:t>
      </w:r>
      <w:r w:rsidR="0008785D">
        <w:rPr>
          <w:rFonts w:ascii="Times New Roman" w:hAnsi="Times New Roman" w:cs="Times New Roman"/>
        </w:rPr>
        <w:fldChar w:fldCharType="begin"/>
      </w:r>
      <w:r w:rsidR="0008785D">
        <w:rPr>
          <w:rFonts w:ascii="Times New Roman" w:hAnsi="Times New Roman" w:cs="Times New Roman"/>
        </w:rPr>
        <w:instrText xml:space="preserve"> REF _Ref513649600 \h  \* MERGEFORMAT </w:instrText>
      </w:r>
      <w:r w:rsidR="0008785D">
        <w:rPr>
          <w:rFonts w:ascii="Times New Roman" w:hAnsi="Times New Roman" w:cs="Times New Roman"/>
        </w:rPr>
      </w:r>
      <w:r w:rsidR="0008785D">
        <w:rPr>
          <w:rFonts w:ascii="Times New Roman" w:hAnsi="Times New Roman" w:cs="Times New Roman"/>
        </w:rPr>
        <w:fldChar w:fldCharType="separate"/>
      </w:r>
      <w:r w:rsidR="0008785D" w:rsidRPr="0008785D">
        <w:rPr>
          <w:rFonts w:ascii="Times New Roman" w:hAnsi="Times New Roman" w:cs="Times New Roman"/>
        </w:rPr>
        <w:t>Table 1</w:t>
      </w:r>
      <w:r w:rsidR="0008785D">
        <w:rPr>
          <w:rFonts w:ascii="Times New Roman" w:hAnsi="Times New Roman" w:cs="Times New Roman"/>
        </w:rPr>
        <w:fldChar w:fldCharType="end"/>
      </w:r>
      <w:r w:rsidR="0008785D">
        <w:rPr>
          <w:rFonts w:ascii="Times New Roman" w:hAnsi="Times New Roman" w:cs="Times New Roman"/>
        </w:rPr>
        <w:t>)</w:t>
      </w:r>
      <w:r w:rsidR="00927FE2">
        <w:rPr>
          <w:rFonts w:ascii="Times New Roman" w:hAnsi="Times New Roman" w:cs="Times New Roman"/>
        </w:rPr>
        <w:t xml:space="preserve">. Comparing to the existing 64QAM CQI table </w:t>
      </w:r>
      <w:r w:rsidR="00927FE2">
        <w:rPr>
          <w:rFonts w:ascii="Times New Roman" w:hAnsi="Times New Roman" w:cs="Times New Roman"/>
        </w:rPr>
        <w:fldChar w:fldCharType="begin"/>
      </w:r>
      <w:r w:rsidR="00927FE2">
        <w:rPr>
          <w:rFonts w:ascii="Times New Roman" w:hAnsi="Times New Roman" w:cs="Times New Roman"/>
        </w:rPr>
        <w:instrText xml:space="preserve"> REF _Ref513626055 \r \h </w:instrText>
      </w:r>
      <w:r w:rsidR="00927FE2">
        <w:rPr>
          <w:rFonts w:ascii="Times New Roman" w:hAnsi="Times New Roman" w:cs="Times New Roman"/>
        </w:rPr>
      </w:r>
      <w:r w:rsidR="00927FE2">
        <w:rPr>
          <w:rFonts w:ascii="Times New Roman" w:hAnsi="Times New Roman" w:cs="Times New Roman"/>
        </w:rPr>
        <w:fldChar w:fldCharType="separate"/>
      </w:r>
      <w:r w:rsidR="00F31AED">
        <w:rPr>
          <w:rFonts w:ascii="Times New Roman" w:hAnsi="Times New Roman" w:cs="Times New Roman"/>
        </w:rPr>
        <w:t>[3]</w:t>
      </w:r>
      <w:r w:rsidR="00927FE2">
        <w:rPr>
          <w:rFonts w:ascii="Times New Roman" w:hAnsi="Times New Roman" w:cs="Times New Roman"/>
        </w:rPr>
        <w:fldChar w:fldCharType="end"/>
      </w:r>
      <w:r w:rsidR="00927FE2">
        <w:rPr>
          <w:rFonts w:ascii="Times New Roman" w:hAnsi="Times New Roman" w:cs="Times New Roman"/>
        </w:rPr>
        <w:t xml:space="preserve">, we insert two new low spectral efficiency entries </w:t>
      </w:r>
      <w:r w:rsidR="00A16D58">
        <w:rPr>
          <w:rFonts w:ascii="Times New Roman" w:hAnsi="Times New Roman" w:cs="Times New Roman"/>
        </w:rPr>
        <w:t xml:space="preserve">(marked in </w:t>
      </w:r>
      <w:r w:rsidR="00A16D58" w:rsidRPr="008E4DF6">
        <w:rPr>
          <w:rFonts w:ascii="Times New Roman" w:hAnsi="Times New Roman" w:cs="Times New Roman"/>
          <w:color w:val="FF0000"/>
        </w:rPr>
        <w:t>red</w:t>
      </w:r>
      <w:r w:rsidR="00A16D58">
        <w:rPr>
          <w:rFonts w:ascii="Times New Roman" w:hAnsi="Times New Roman" w:cs="Times New Roman"/>
        </w:rPr>
        <w:t xml:space="preserve">) </w:t>
      </w:r>
      <w:r w:rsidR="00927FE2">
        <w:rPr>
          <w:rFonts w:ascii="Times New Roman" w:hAnsi="Times New Roman" w:cs="Times New Roman"/>
        </w:rPr>
        <w:t>and reuse most of the entries i</w:t>
      </w:r>
      <w:r w:rsidR="00A16D58">
        <w:rPr>
          <w:rFonts w:ascii="Times New Roman" w:hAnsi="Times New Roman" w:cs="Times New Roman"/>
        </w:rPr>
        <w:t>n the existing 64QAM CQI table.</w:t>
      </w:r>
    </w:p>
    <w:p w14:paraId="2891BB89" w14:textId="70C8F84D" w:rsidR="002434D0" w:rsidRPr="002434D0" w:rsidRDefault="002434D0" w:rsidP="002434D0">
      <w:pPr>
        <w:pStyle w:val="Caption"/>
        <w:keepNext/>
        <w:rPr>
          <w:sz w:val="20"/>
        </w:rPr>
      </w:pPr>
      <w:bookmarkStart w:id="2" w:name="_Ref513649600"/>
      <w:r w:rsidRPr="002434D0">
        <w:rPr>
          <w:sz w:val="20"/>
        </w:rPr>
        <w:lastRenderedPageBreak/>
        <w:t xml:space="preserve">Table </w:t>
      </w:r>
      <w:r w:rsidRPr="002434D0">
        <w:rPr>
          <w:sz w:val="20"/>
        </w:rPr>
        <w:fldChar w:fldCharType="begin"/>
      </w:r>
      <w:r w:rsidRPr="002434D0">
        <w:rPr>
          <w:sz w:val="20"/>
        </w:rPr>
        <w:instrText xml:space="preserve"> SEQ Table \* ARABIC </w:instrText>
      </w:r>
      <w:r w:rsidRPr="002434D0">
        <w:rPr>
          <w:sz w:val="20"/>
        </w:rPr>
        <w:fldChar w:fldCharType="separate"/>
      </w:r>
      <w:r w:rsidR="00F31AED">
        <w:rPr>
          <w:noProof/>
          <w:sz w:val="20"/>
        </w:rPr>
        <w:t>1</w:t>
      </w:r>
      <w:r w:rsidRPr="002434D0">
        <w:rPr>
          <w:sz w:val="20"/>
        </w:rPr>
        <w:fldChar w:fldCharType="end"/>
      </w:r>
      <w:bookmarkEnd w:id="2"/>
      <w:r w:rsidRPr="002434D0">
        <w:rPr>
          <w:sz w:val="20"/>
        </w:rPr>
        <w:t xml:space="preserve">: </w:t>
      </w:r>
      <w:r w:rsidRPr="002434D0">
        <w:rPr>
          <w:rFonts w:ascii="Times New Roman" w:hAnsi="Times New Roman" w:cs="Times New Roman"/>
          <w:sz w:val="20"/>
        </w:rPr>
        <w:t xml:space="preserve">Proposed URLLC CQI table for </w:t>
      </w:r>
      <m:oMath>
        <m:r>
          <m:rPr>
            <m:sty m:val="bi"/>
          </m:rPr>
          <w:rPr>
            <w:rFonts w:ascii="Cambria Math" w:hAnsi="Cambria Math" w:cs="Times New Roman"/>
            <w:sz w:val="20"/>
          </w:rPr>
          <m:t>1</m:t>
        </m:r>
        <m:sSup>
          <m:sSupPr>
            <m:ctrlPr>
              <w:rPr>
                <w:rFonts w:ascii="Cambria Math" w:hAnsi="Cambria Math" w:cs="Times New Roman"/>
                <w:i/>
                <w:sz w:val="20"/>
              </w:rPr>
            </m:ctrlPr>
          </m:sSupPr>
          <m:e>
            <m:r>
              <m:rPr>
                <m:sty m:val="bi"/>
              </m:rPr>
              <w:rPr>
                <w:rFonts w:ascii="Cambria Math" w:hAnsi="Cambria Math" w:cs="Times New Roman"/>
                <w:sz w:val="20"/>
              </w:rPr>
              <m:t>0</m:t>
            </m:r>
          </m:e>
          <m:sup>
            <m:r>
              <m:rPr>
                <m:sty m:val="bi"/>
              </m:rPr>
              <w:rPr>
                <w:rFonts w:ascii="Cambria Math" w:hAnsi="Cambria Math" w:cs="Times New Roman"/>
                <w:sz w:val="20"/>
              </w:rPr>
              <m:t>-5</m:t>
            </m:r>
          </m:sup>
        </m:sSup>
      </m:oMath>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27FE2" w:rsidRPr="00074621" w14:paraId="0494B08F" w14:textId="77777777" w:rsidTr="00A807B8">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D81293F" w14:textId="77777777" w:rsidR="00927FE2" w:rsidRPr="002434D0" w:rsidRDefault="00927FE2" w:rsidP="00A807B8">
            <w:pPr>
              <w:pStyle w:val="TAH"/>
              <w:rPr>
                <w:rFonts w:ascii="Times New Roman" w:hAnsi="Times New Roman" w:cs="Times New Roman"/>
                <w:color w:val="000000"/>
                <w:sz w:val="20"/>
                <w:szCs w:val="20"/>
              </w:rPr>
            </w:pPr>
            <w:r w:rsidRPr="002434D0">
              <w:rPr>
                <w:rFonts w:ascii="Times New Roman" w:hAnsi="Times New Roman" w:cs="Times New Roman"/>
                <w:color w:val="000000"/>
                <w:sz w:val="20"/>
                <w:szCs w:val="20"/>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F183DE4" w14:textId="77777777" w:rsidR="00927FE2" w:rsidRPr="002434D0" w:rsidRDefault="00927FE2" w:rsidP="00A807B8">
            <w:pPr>
              <w:pStyle w:val="TAH"/>
              <w:rPr>
                <w:rFonts w:ascii="Times New Roman" w:hAnsi="Times New Roman" w:cs="Times New Roman"/>
                <w:color w:val="000000"/>
                <w:sz w:val="20"/>
                <w:szCs w:val="20"/>
              </w:rPr>
            </w:pPr>
            <w:r w:rsidRPr="002434D0">
              <w:rPr>
                <w:rFonts w:ascii="Times New Roman" w:hAnsi="Times New Roman" w:cs="Times New Roman"/>
                <w:color w:val="000000"/>
                <w:sz w:val="20"/>
                <w:szCs w:val="20"/>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00B0BCD" w14:textId="77777777" w:rsidR="00927FE2" w:rsidRPr="002434D0" w:rsidRDefault="00927FE2" w:rsidP="00A807B8">
            <w:pPr>
              <w:pStyle w:val="TAH"/>
              <w:rPr>
                <w:rFonts w:ascii="Times New Roman" w:hAnsi="Times New Roman" w:cs="Times New Roman"/>
                <w:color w:val="000000"/>
                <w:sz w:val="20"/>
                <w:szCs w:val="20"/>
              </w:rPr>
            </w:pPr>
            <w:r w:rsidRPr="002434D0">
              <w:rPr>
                <w:rFonts w:ascii="Times New Roman" w:hAnsi="Times New Roman" w:cs="Times New Roman"/>
                <w:color w:val="000000"/>
                <w:sz w:val="20"/>
                <w:szCs w:val="20"/>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D08540" w14:textId="77777777" w:rsidR="00927FE2" w:rsidRPr="002434D0" w:rsidRDefault="00927FE2" w:rsidP="00A807B8">
            <w:pPr>
              <w:pStyle w:val="TAH"/>
              <w:rPr>
                <w:rFonts w:ascii="Times New Roman" w:hAnsi="Times New Roman" w:cs="Times New Roman"/>
                <w:color w:val="000000"/>
                <w:sz w:val="20"/>
                <w:szCs w:val="20"/>
              </w:rPr>
            </w:pPr>
            <w:r w:rsidRPr="002434D0">
              <w:rPr>
                <w:rFonts w:ascii="Times New Roman" w:hAnsi="Times New Roman" w:cs="Times New Roman"/>
                <w:color w:val="000000"/>
                <w:sz w:val="20"/>
                <w:szCs w:val="20"/>
              </w:rPr>
              <w:t>efficiency</w:t>
            </w:r>
          </w:p>
        </w:tc>
      </w:tr>
      <w:tr w:rsidR="00927FE2" w:rsidRPr="00074621" w14:paraId="2DEAAE9A" w14:textId="77777777" w:rsidTr="00A807B8">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461C4A" w14:textId="77777777" w:rsidR="00927FE2" w:rsidRPr="002434D0" w:rsidRDefault="00927FE2" w:rsidP="00A807B8">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37B82185" w14:textId="77777777" w:rsidR="00927FE2" w:rsidRPr="002434D0" w:rsidRDefault="00927FE2" w:rsidP="00A807B8">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out of range</w:t>
            </w:r>
          </w:p>
        </w:tc>
      </w:tr>
      <w:tr w:rsidR="00927FE2" w:rsidRPr="00074621" w14:paraId="51741011"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392822" w14:textId="77777777" w:rsidR="00927FE2" w:rsidRPr="002434D0" w:rsidRDefault="00927FE2" w:rsidP="00A807B8">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C56030" w14:textId="4FC71BE3" w:rsidR="00927FE2" w:rsidRPr="002434D0" w:rsidRDefault="00927FE2" w:rsidP="00A807B8">
            <w:pPr>
              <w:pStyle w:val="TAC"/>
              <w:rPr>
                <w:rFonts w:ascii="Times New Roman" w:hAnsi="Times New Roman" w:cs="Times New Roman"/>
                <w:color w:val="FF0000"/>
                <w:sz w:val="20"/>
                <w:szCs w:val="20"/>
              </w:rPr>
            </w:pPr>
            <w:r w:rsidRPr="002434D0">
              <w:rPr>
                <w:rFonts w:ascii="Times New Roman" w:hAnsi="Times New Roman" w:cs="Times New Roman"/>
                <w:color w:val="FF0000"/>
                <w:sz w:val="20"/>
                <w:szCs w:val="20"/>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08085A" w14:textId="3A4C40C9" w:rsidR="00927FE2" w:rsidRPr="002434D0" w:rsidRDefault="00927FE2" w:rsidP="00A807B8">
            <w:pPr>
              <w:pStyle w:val="TAC"/>
              <w:rPr>
                <w:rFonts w:ascii="Times New Roman" w:hAnsi="Times New Roman" w:cs="Times New Roman"/>
                <w:color w:val="FF0000"/>
                <w:sz w:val="20"/>
                <w:szCs w:val="20"/>
              </w:rPr>
            </w:pPr>
            <w:r w:rsidRPr="002434D0">
              <w:rPr>
                <w:rFonts w:ascii="Times New Roman" w:hAnsi="Times New Roman" w:cs="Times New Roman"/>
                <w:color w:val="FF0000"/>
                <w:sz w:val="20"/>
                <w:szCs w:val="20"/>
              </w:rPr>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35225D" w14:textId="3FA98DEA" w:rsidR="00927FE2" w:rsidRPr="002434D0" w:rsidRDefault="00927FE2" w:rsidP="00A807B8">
            <w:pPr>
              <w:pStyle w:val="TAC"/>
              <w:rPr>
                <w:rFonts w:ascii="Times New Roman" w:hAnsi="Times New Roman" w:cs="Times New Roman"/>
                <w:color w:val="FF0000"/>
                <w:sz w:val="20"/>
                <w:szCs w:val="20"/>
              </w:rPr>
            </w:pPr>
            <w:r w:rsidRPr="002434D0">
              <w:rPr>
                <w:rFonts w:ascii="Times New Roman" w:hAnsi="Times New Roman" w:cs="Times New Roman"/>
                <w:color w:val="FF0000"/>
                <w:sz w:val="20"/>
                <w:szCs w:val="20"/>
              </w:rPr>
              <w:t>0.0586</w:t>
            </w:r>
          </w:p>
        </w:tc>
      </w:tr>
      <w:tr w:rsidR="00927FE2" w:rsidRPr="00074621" w14:paraId="1688398D"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99448C" w14:textId="77777777" w:rsidR="00927FE2" w:rsidRPr="002434D0" w:rsidRDefault="00927FE2" w:rsidP="00A807B8">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7B009" w14:textId="606DE177" w:rsidR="00927FE2" w:rsidRPr="002434D0" w:rsidRDefault="00927FE2" w:rsidP="00A807B8">
            <w:pPr>
              <w:pStyle w:val="TAC"/>
              <w:rPr>
                <w:rFonts w:ascii="Times New Roman" w:hAnsi="Times New Roman" w:cs="Times New Roman"/>
                <w:color w:val="FF0000"/>
                <w:sz w:val="20"/>
                <w:szCs w:val="20"/>
              </w:rPr>
            </w:pPr>
            <w:r w:rsidRPr="002434D0">
              <w:rPr>
                <w:rFonts w:ascii="Times New Roman" w:hAnsi="Times New Roman" w:cs="Times New Roman"/>
                <w:color w:val="FF0000"/>
                <w:sz w:val="20"/>
                <w:szCs w:val="20"/>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5928CE" w14:textId="2B116919" w:rsidR="00927FE2" w:rsidRPr="002434D0" w:rsidRDefault="00927FE2" w:rsidP="00A807B8">
            <w:pPr>
              <w:pStyle w:val="TAC"/>
              <w:rPr>
                <w:rFonts w:ascii="Times New Roman" w:hAnsi="Times New Roman" w:cs="Times New Roman"/>
                <w:color w:val="FF0000"/>
                <w:sz w:val="20"/>
                <w:szCs w:val="20"/>
              </w:rPr>
            </w:pPr>
            <w:r w:rsidRPr="002434D0">
              <w:rPr>
                <w:rFonts w:ascii="Times New Roman" w:hAnsi="Times New Roman" w:cs="Times New Roman"/>
                <w:color w:val="FF0000"/>
                <w:sz w:val="20"/>
                <w:szCs w:val="20"/>
              </w:rPr>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7F3103" w14:textId="43F86572" w:rsidR="00927FE2" w:rsidRPr="002434D0" w:rsidRDefault="00927FE2" w:rsidP="00A807B8">
            <w:pPr>
              <w:pStyle w:val="TAC"/>
              <w:rPr>
                <w:rFonts w:ascii="Times New Roman" w:hAnsi="Times New Roman" w:cs="Times New Roman"/>
                <w:color w:val="FF0000"/>
                <w:sz w:val="20"/>
                <w:szCs w:val="20"/>
              </w:rPr>
            </w:pPr>
            <w:r w:rsidRPr="002434D0">
              <w:rPr>
                <w:rFonts w:ascii="Times New Roman" w:hAnsi="Times New Roman" w:cs="Times New Roman"/>
                <w:color w:val="FF0000"/>
                <w:sz w:val="20"/>
                <w:szCs w:val="20"/>
              </w:rPr>
              <w:t>0.0977</w:t>
            </w:r>
          </w:p>
        </w:tc>
      </w:tr>
      <w:tr w:rsidR="00927FE2" w:rsidRPr="00074621" w14:paraId="162F8129"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149A90"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87A2C9A" w14:textId="7DF32898"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0DE2D2" w14:textId="7469460D"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9C358B9" w14:textId="05B1643A"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0.1523</w:t>
            </w:r>
          </w:p>
        </w:tc>
      </w:tr>
      <w:tr w:rsidR="00927FE2" w:rsidRPr="00074621" w14:paraId="0AE9FF78"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7AAE1A"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75FBBA" w14:textId="015EB029"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46F811" w14:textId="2898B304"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A79AC9" w14:textId="05187B0C"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0.2344</w:t>
            </w:r>
          </w:p>
        </w:tc>
      </w:tr>
      <w:tr w:rsidR="00927FE2" w:rsidRPr="00074621" w14:paraId="110780B0"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FA482E"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AFDF49" w14:textId="17352B21"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15AD71" w14:textId="6DC44FD0"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5AB8B30" w14:textId="1F36D750"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0.3770</w:t>
            </w:r>
          </w:p>
        </w:tc>
      </w:tr>
      <w:tr w:rsidR="00927FE2" w:rsidRPr="00074621" w14:paraId="7B03A8B5" w14:textId="77777777" w:rsidTr="00A807B8">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7E0A804"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09A979E" w14:textId="15EED3C9"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5B74D09" w14:textId="063F7095"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13146E" w14:textId="4ACEBE33"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0.6016</w:t>
            </w:r>
          </w:p>
        </w:tc>
      </w:tr>
      <w:tr w:rsidR="00927FE2" w:rsidRPr="00074621" w14:paraId="45C43673"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6C2568"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E3F827" w14:textId="78637B99"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B39CD2" w14:textId="1B898AF4"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942E61" w14:textId="06A47B8D"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0.8770</w:t>
            </w:r>
          </w:p>
        </w:tc>
      </w:tr>
      <w:tr w:rsidR="00927FE2" w:rsidRPr="00074621" w14:paraId="79212736"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69B352"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110696" w14:textId="6F247995"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36925D" w14:textId="65592D28"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99ECE0" w14:textId="29264441"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1.1758</w:t>
            </w:r>
          </w:p>
        </w:tc>
      </w:tr>
      <w:tr w:rsidR="00927FE2" w:rsidRPr="00074621" w14:paraId="7ED44753" w14:textId="77777777" w:rsidTr="00A807B8">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EA3AA8"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FD8F235" w14:textId="3C153A98"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00D0B76B" w14:textId="1575AFEA"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2194761" w14:textId="5EEA5D8D"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1.4766</w:t>
            </w:r>
          </w:p>
        </w:tc>
      </w:tr>
      <w:tr w:rsidR="00927FE2" w:rsidRPr="00074621" w14:paraId="43F82F73"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0C146D2"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C6AFF3" w14:textId="6013D73E"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589F98" w14:textId="74354A60"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8EF6B67" w14:textId="3B733172"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1.9141</w:t>
            </w:r>
          </w:p>
        </w:tc>
      </w:tr>
      <w:tr w:rsidR="00927FE2" w:rsidRPr="00074621" w14:paraId="4CDEC920"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1313C"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70A9833" w14:textId="4D3CC3E5"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DA85C" w14:textId="2F340E18"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BB07E01" w14:textId="7B0D89C1"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2.4063</w:t>
            </w:r>
          </w:p>
        </w:tc>
      </w:tr>
      <w:tr w:rsidR="00927FE2" w:rsidRPr="00074621" w14:paraId="1413D480"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D6A585"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8B170" w14:textId="516AA58D"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DBF286" w14:textId="035DF68E"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F3DA8B" w14:textId="46C86161"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2.7305</w:t>
            </w:r>
          </w:p>
        </w:tc>
      </w:tr>
      <w:tr w:rsidR="00927FE2" w:rsidRPr="00074621" w14:paraId="2DD88168"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CBE959"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4C3D3AC" w14:textId="104C9E22"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9C4D3F" w14:textId="665B344C"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4C229C" w14:textId="53F23F6B"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3.3223</w:t>
            </w:r>
          </w:p>
        </w:tc>
      </w:tr>
      <w:tr w:rsidR="00927FE2" w:rsidRPr="00074621" w14:paraId="721B0123"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E9383D"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F1F649C" w14:textId="0F77D6B9"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639674" w14:textId="03752B70"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8FBB8E" w14:textId="41100BF4"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3.9023</w:t>
            </w:r>
          </w:p>
        </w:tc>
      </w:tr>
      <w:tr w:rsidR="00927FE2" w:rsidRPr="00074621" w14:paraId="0CAB8569" w14:textId="77777777" w:rsidTr="00A807B8">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0791A8" w14:textId="77777777"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A6B89E8" w14:textId="1FA7662F"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968C1B" w14:textId="7407EB0B"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89C731" w14:textId="6ED0FA42" w:rsidR="00927FE2" w:rsidRPr="002434D0" w:rsidRDefault="00927FE2" w:rsidP="00927FE2">
            <w:pPr>
              <w:pStyle w:val="TAC"/>
              <w:rPr>
                <w:rFonts w:ascii="Times New Roman" w:hAnsi="Times New Roman" w:cs="Times New Roman"/>
                <w:color w:val="000000"/>
                <w:sz w:val="20"/>
                <w:szCs w:val="20"/>
              </w:rPr>
            </w:pPr>
            <w:r w:rsidRPr="002434D0">
              <w:rPr>
                <w:rFonts w:ascii="Times New Roman" w:hAnsi="Times New Roman" w:cs="Times New Roman"/>
                <w:color w:val="000000"/>
                <w:sz w:val="20"/>
                <w:szCs w:val="20"/>
              </w:rPr>
              <w:t>4.5234</w:t>
            </w:r>
          </w:p>
        </w:tc>
      </w:tr>
    </w:tbl>
    <w:p w14:paraId="7F1C4E56" w14:textId="2E5925F1" w:rsidR="004F0A81" w:rsidRDefault="004F0A81" w:rsidP="004F0A81">
      <w:pPr>
        <w:rPr>
          <w:rFonts w:ascii="Times New Roman" w:hAnsi="Times New Roman" w:cs="Times New Roman"/>
        </w:rPr>
      </w:pPr>
    </w:p>
    <w:p w14:paraId="62AA334D" w14:textId="52F3D493" w:rsidR="0067586E" w:rsidRDefault="0067586E" w:rsidP="0067586E">
      <w:pPr>
        <w:jc w:val="both"/>
        <w:rPr>
          <w:rFonts w:ascii="Times New Roman" w:hAnsi="Times New Roman" w:cs="Times New Roman"/>
        </w:rPr>
      </w:pPr>
      <w:r>
        <w:rPr>
          <w:rFonts w:ascii="Times New Roman" w:hAnsi="Times New Roman" w:cs="Times New Roman"/>
        </w:rPr>
        <w:t>The lowest spectral efficiency CQI entry is introduced to ensure high</w:t>
      </w:r>
      <w:r w:rsidR="000F528A">
        <w:rPr>
          <w:rFonts w:ascii="Times New Roman" w:hAnsi="Times New Roman" w:cs="Times New Roman"/>
        </w:rPr>
        <w:t>ly</w:t>
      </w:r>
      <w:r>
        <w:rPr>
          <w:rFonts w:ascii="Times New Roman" w:hAnsi="Times New Roman" w:cs="Times New Roman"/>
        </w:rPr>
        <w:t xml:space="preserve"> reliable URLLC transmissions are maintained for cell edge users. Hence, it is preferred to keep this spectral efficiency as low as possible. Since the URLLC payload size is generally small, the lowest spectral efficiency CQI entry of 30</w:t>
      </w:r>
      <w:r w:rsidR="00DB4579">
        <w:rPr>
          <w:rFonts w:ascii="Times New Roman" w:hAnsi="Times New Roman" w:cs="Times New Roman"/>
        </w:rPr>
        <w:t xml:space="preserve">/1024 *2 does not occupy a large amount of </w:t>
      </w:r>
      <w:r>
        <w:rPr>
          <w:rFonts w:ascii="Times New Roman" w:hAnsi="Times New Roman" w:cs="Times New Roman"/>
        </w:rPr>
        <w:t>radio resource</w:t>
      </w:r>
      <w:r w:rsidR="00DB4579">
        <w:rPr>
          <w:rFonts w:ascii="Times New Roman" w:hAnsi="Times New Roman" w:cs="Times New Roman"/>
        </w:rPr>
        <w:t>s</w:t>
      </w:r>
      <w:r>
        <w:rPr>
          <w:rFonts w:ascii="Times New Roman" w:hAnsi="Times New Roman" w:cs="Times New Roman"/>
        </w:rPr>
        <w:t>. The code rate</w:t>
      </w:r>
      <w:r w:rsidR="007079B4">
        <w:rPr>
          <w:rFonts w:ascii="Times New Roman" w:hAnsi="Times New Roman" w:cs="Times New Roman"/>
        </w:rPr>
        <w:t xml:space="preserve"> of this CQI entry is </w:t>
      </w:r>
      <w:r w:rsidR="00D62C4D">
        <w:rPr>
          <w:rFonts w:ascii="Times New Roman" w:hAnsi="Times New Roman" w:cs="Times New Roman"/>
        </w:rPr>
        <w:t xml:space="preserve">one </w:t>
      </w:r>
      <w:r w:rsidR="007079B4">
        <w:rPr>
          <w:rFonts w:ascii="Times New Roman" w:hAnsi="Times New Roman" w:cs="Times New Roman"/>
        </w:rPr>
        <w:t xml:space="preserve">quarter of the code rate of the second CQI entry in the existing 64QAM CQI table (i.e., 120/1024), which provides a repetition through lower code rate. </w:t>
      </w:r>
      <w:r>
        <w:rPr>
          <w:rFonts w:ascii="Times New Roman" w:hAnsi="Times New Roman" w:cs="Times New Roman"/>
        </w:rPr>
        <w:t xml:space="preserve">Furthermore, we observe from the following simulations that this CQI entry provides a good equal-spaced SNR separation, together with another low spectral efficiency CQI entry of 50/1024*2. </w:t>
      </w:r>
    </w:p>
    <w:p w14:paraId="640A33D8" w14:textId="28FF32A8" w:rsidR="002C0ED2" w:rsidRDefault="002C0ED2" w:rsidP="006A6789">
      <w:pPr>
        <w:jc w:val="both"/>
        <w:rPr>
          <w:rFonts w:ascii="Times New Roman" w:hAnsi="Times New Roman" w:cs="Times New Roman"/>
        </w:rPr>
      </w:pPr>
      <w:r>
        <w:rPr>
          <w:rFonts w:ascii="Times New Roman" w:hAnsi="Times New Roman" w:cs="Times New Roman"/>
        </w:rPr>
        <w:t>We</w:t>
      </w:r>
      <w:r w:rsidR="009F3C3D">
        <w:rPr>
          <w:rFonts w:ascii="Times New Roman" w:hAnsi="Times New Roman" w:cs="Times New Roman"/>
        </w:rPr>
        <w:t xml:space="preserve"> simulate the low spectral efficiency entries in our proposed CQI table,</w:t>
      </w:r>
      <w:r>
        <w:rPr>
          <w:rFonts w:ascii="Times New Roman" w:hAnsi="Times New Roman" w:cs="Times New Roman"/>
        </w:rPr>
        <w:t xml:space="preserve"> using the a</w:t>
      </w:r>
      <w:r w:rsidR="008E4DF6">
        <w:rPr>
          <w:rFonts w:ascii="Times New Roman" w:hAnsi="Times New Roman" w:cs="Times New Roman"/>
        </w:rPr>
        <w:t>greed assumpti</w:t>
      </w:r>
      <w:r w:rsidR="008F205C">
        <w:rPr>
          <w:rFonts w:ascii="Times New Roman" w:hAnsi="Times New Roman" w:cs="Times New Roman"/>
        </w:rPr>
        <w:t>ons in the Appendix</w:t>
      </w:r>
      <w:r w:rsidR="006C32F5">
        <w:rPr>
          <w:rFonts w:ascii="Times New Roman" w:hAnsi="Times New Roman" w:cs="Times New Roman"/>
        </w:rPr>
        <w:t xml:space="preserve"> as a baseline</w:t>
      </w:r>
      <w:r w:rsidR="008F205C">
        <w:rPr>
          <w:rFonts w:ascii="Times New Roman" w:hAnsi="Times New Roman" w:cs="Times New Roman"/>
        </w:rPr>
        <w:t xml:space="preserve">. </w:t>
      </w:r>
      <w:r w:rsidR="00E9533A">
        <w:rPr>
          <w:rFonts w:ascii="Times New Roman" w:hAnsi="Times New Roman" w:cs="Times New Roman"/>
        </w:rPr>
        <w:t xml:space="preserve">The simulation settings </w:t>
      </w:r>
      <w:r w:rsidR="008A47F6">
        <w:rPr>
          <w:rFonts w:ascii="Times New Roman" w:hAnsi="Times New Roman" w:cs="Times New Roman"/>
        </w:rPr>
        <w:t xml:space="preserve">differing </w:t>
      </w:r>
      <w:r w:rsidR="00E9533A">
        <w:rPr>
          <w:rFonts w:ascii="Times New Roman" w:hAnsi="Times New Roman" w:cs="Times New Roman"/>
        </w:rPr>
        <w:t>from the agreed assumptions are specified in the “Notes” column of the table</w:t>
      </w:r>
      <w:r w:rsidR="008F205C">
        <w:rPr>
          <w:rFonts w:ascii="Times New Roman" w:hAnsi="Times New Roman" w:cs="Times New Roman"/>
        </w:rPr>
        <w:t xml:space="preserve"> in the Appendix</w:t>
      </w:r>
      <w:r w:rsidR="00E9533A">
        <w:rPr>
          <w:rFonts w:ascii="Times New Roman" w:hAnsi="Times New Roman" w:cs="Times New Roman"/>
        </w:rPr>
        <w:t>.</w:t>
      </w:r>
    </w:p>
    <w:p w14:paraId="3B034055" w14:textId="6548622F" w:rsidR="005C63F1" w:rsidRDefault="005647E4" w:rsidP="0040664A">
      <w:pPr>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REF _Ref513714850 \h </w:instrText>
      </w:r>
      <w:r w:rsidR="00F135D2">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F31AED" w:rsidRPr="008F205C">
        <w:rPr>
          <w:rFonts w:ascii="Times New Roman" w:hAnsi="Times New Roman" w:cs="Times New Roman"/>
        </w:rPr>
        <w:t xml:space="preserve">Figure </w:t>
      </w:r>
      <w:r w:rsidR="00F31AED">
        <w:rPr>
          <w:rFonts w:ascii="Times New Roman" w:hAnsi="Times New Roman" w:cs="Times New Roman"/>
        </w:rPr>
        <w:t>1</w:t>
      </w:r>
      <w:r>
        <w:rPr>
          <w:rFonts w:ascii="Times New Roman" w:hAnsi="Times New Roman" w:cs="Times New Roman"/>
        </w:rPr>
        <w:fldChar w:fldCharType="end"/>
      </w:r>
      <w:r>
        <w:rPr>
          <w:rFonts w:ascii="Times New Roman" w:hAnsi="Times New Roman" w:cs="Times New Roman"/>
        </w:rPr>
        <w:t xml:space="preserve"> </w:t>
      </w:r>
      <w:r w:rsidR="004F0A81">
        <w:rPr>
          <w:rFonts w:ascii="Times New Roman" w:hAnsi="Times New Roman" w:cs="Times New Roman"/>
        </w:rPr>
        <w:t>sh</w:t>
      </w:r>
      <w:r w:rsidR="002C0ED2">
        <w:rPr>
          <w:rFonts w:ascii="Times New Roman" w:hAnsi="Times New Roman" w:cs="Times New Roman"/>
        </w:rPr>
        <w:t xml:space="preserve">ows the BLER performance in </w:t>
      </w:r>
      <w:r w:rsidR="009A4D84">
        <w:rPr>
          <w:rFonts w:ascii="Times New Roman" w:hAnsi="Times New Roman" w:cs="Times New Roman"/>
        </w:rPr>
        <w:t xml:space="preserve">a </w:t>
      </w:r>
      <w:r w:rsidR="008F205C">
        <w:rPr>
          <w:rFonts w:ascii="Times New Roman" w:hAnsi="Times New Roman" w:cs="Times New Roman"/>
        </w:rPr>
        <w:t>TDL-C</w:t>
      </w:r>
      <w:r w:rsidR="002C0ED2">
        <w:rPr>
          <w:rFonts w:ascii="Times New Roman" w:hAnsi="Times New Roman" w:cs="Times New Roman"/>
        </w:rPr>
        <w:t xml:space="preserve"> channel model with 3</w:t>
      </w:r>
      <w:r w:rsidR="008F205C">
        <w:rPr>
          <w:rFonts w:ascii="Times New Roman" w:hAnsi="Times New Roman" w:cs="Times New Roman"/>
        </w:rPr>
        <w:t>0</w:t>
      </w:r>
      <w:r w:rsidR="002C0ED2">
        <w:rPr>
          <w:rFonts w:ascii="Times New Roman" w:hAnsi="Times New Roman" w:cs="Times New Roman"/>
        </w:rPr>
        <w:t xml:space="preserve">0 ns delay spread. In the simulations, the PDSCH DMRS </w:t>
      </w:r>
      <w:r w:rsidR="00461301">
        <w:rPr>
          <w:rFonts w:ascii="Times New Roman" w:hAnsi="Times New Roman" w:cs="Times New Roman"/>
        </w:rPr>
        <w:t xml:space="preserve">are </w:t>
      </w:r>
      <w:r w:rsidR="002C0ED2">
        <w:rPr>
          <w:rFonts w:ascii="Times New Roman" w:hAnsi="Times New Roman" w:cs="Times New Roman"/>
        </w:rPr>
        <w:t>mapped to physical resources according to configuration type 1 and PDSCH mapping type</w:t>
      </w:r>
      <w:r w:rsidR="009F3C3D">
        <w:rPr>
          <w:rFonts w:ascii="Times New Roman" w:hAnsi="Times New Roman" w:cs="Times New Roman"/>
        </w:rPr>
        <w:t xml:space="preserve"> A is applied. For the given payload of 32 bytes</w:t>
      </w:r>
      <w:r w:rsidR="002C0ED2">
        <w:rPr>
          <w:rFonts w:ascii="Times New Roman" w:hAnsi="Times New Roman" w:cs="Times New Roman"/>
        </w:rPr>
        <w:t xml:space="preserve"> and a simulated code rate, a total o</w:t>
      </w:r>
      <w:r w:rsidR="009F3C3D">
        <w:rPr>
          <w:rFonts w:ascii="Times New Roman" w:hAnsi="Times New Roman" w:cs="Times New Roman"/>
        </w:rPr>
        <w:t>f 11 OFDM symbols is</w:t>
      </w:r>
      <w:r w:rsidR="002C0ED2">
        <w:rPr>
          <w:rFonts w:ascii="Times New Roman" w:hAnsi="Times New Roman" w:cs="Times New Roman"/>
        </w:rPr>
        <w:t xml:space="preserve"> used, where the</w:t>
      </w:r>
      <w:r w:rsidR="00761C8C">
        <w:rPr>
          <w:rFonts w:ascii="Times New Roman" w:hAnsi="Times New Roman" w:cs="Times New Roman"/>
        </w:rPr>
        <w:t xml:space="preserve"> PDSCH</w:t>
      </w:r>
      <w:r w:rsidR="002C0ED2">
        <w:rPr>
          <w:rFonts w:ascii="Times New Roman" w:hAnsi="Times New Roman" w:cs="Times New Roman"/>
        </w:rPr>
        <w:t xml:space="preserve"> DMR</w:t>
      </w:r>
      <w:r w:rsidR="0040664A">
        <w:rPr>
          <w:rFonts w:ascii="Times New Roman" w:hAnsi="Times New Roman" w:cs="Times New Roman"/>
        </w:rPr>
        <w:t xml:space="preserve">S </w:t>
      </w:r>
      <w:r w:rsidR="00571D1C">
        <w:rPr>
          <w:rFonts w:ascii="Times New Roman" w:hAnsi="Times New Roman" w:cs="Times New Roman"/>
        </w:rPr>
        <w:t xml:space="preserve">are </w:t>
      </w:r>
      <w:r w:rsidR="00761C8C">
        <w:rPr>
          <w:rFonts w:ascii="Times New Roman" w:hAnsi="Times New Roman" w:cs="Times New Roman"/>
        </w:rPr>
        <w:t>mapped to</w:t>
      </w:r>
      <w:r w:rsidR="0040664A">
        <w:rPr>
          <w:rFonts w:ascii="Times New Roman" w:hAnsi="Times New Roman" w:cs="Times New Roman"/>
        </w:rPr>
        <w:t xml:space="preserve"> 2 OFDM symbols. </w:t>
      </w:r>
      <w:r w:rsidR="000C0B76">
        <w:rPr>
          <w:rFonts w:ascii="Times New Roman" w:hAnsi="Times New Roman" w:cs="Times New Roman"/>
        </w:rPr>
        <w:t>I</w:t>
      </w:r>
      <w:r w:rsidR="0040664A">
        <w:rPr>
          <w:rFonts w:ascii="Times New Roman" w:hAnsi="Times New Roman" w:cs="Times New Roman"/>
        </w:rPr>
        <w:t>deal channel estimation is used in the simulations.</w:t>
      </w:r>
      <w:r>
        <w:rPr>
          <w:rFonts w:ascii="Times New Roman" w:hAnsi="Times New Roman" w:cs="Times New Roman"/>
        </w:rPr>
        <w:t xml:space="preserve"> </w:t>
      </w:r>
      <w:r w:rsidR="005C63F1">
        <w:rPr>
          <w:rFonts w:ascii="Times New Roman" w:hAnsi="Times New Roman" w:cs="Times New Roman"/>
        </w:rPr>
        <w:t xml:space="preserve">We simulate the code rates 30/1024, 50/1024, 78/1024, 116/1024 and 192/1024. Note that the selection of the code rate 116/1024, rather than 120/1024, is </w:t>
      </w:r>
      <w:r w:rsidR="00DF717D">
        <w:rPr>
          <w:rFonts w:ascii="Times New Roman" w:hAnsi="Times New Roman" w:cs="Times New Roman"/>
        </w:rPr>
        <w:t xml:space="preserve">made </w:t>
      </w:r>
      <w:r w:rsidR="005C63F1">
        <w:rPr>
          <w:rFonts w:ascii="Times New Roman" w:hAnsi="Times New Roman" w:cs="Times New Roman"/>
        </w:rPr>
        <w:t>to</w:t>
      </w:r>
      <w:r w:rsidR="003E2DEA">
        <w:rPr>
          <w:rFonts w:ascii="Times New Roman" w:hAnsi="Times New Roman" w:cs="Times New Roman"/>
        </w:rPr>
        <w:t xml:space="preserve"> fit</w:t>
      </w:r>
      <w:r w:rsidR="00A0060F">
        <w:rPr>
          <w:rFonts w:ascii="Times New Roman" w:hAnsi="Times New Roman" w:cs="Times New Roman"/>
        </w:rPr>
        <w:t xml:space="preserve"> the</w:t>
      </w:r>
      <w:r w:rsidR="003E2DEA">
        <w:rPr>
          <w:rFonts w:ascii="Times New Roman" w:hAnsi="Times New Roman" w:cs="Times New Roman"/>
        </w:rPr>
        <w:t xml:space="preserve"> </w:t>
      </w:r>
      <w:r w:rsidR="00FD69B1">
        <w:rPr>
          <w:rFonts w:ascii="Times New Roman" w:hAnsi="Times New Roman" w:cs="Times New Roman"/>
        </w:rPr>
        <w:t xml:space="preserve">available </w:t>
      </w:r>
      <w:r w:rsidR="005C63F1">
        <w:rPr>
          <w:rFonts w:ascii="Times New Roman" w:hAnsi="Times New Roman" w:cs="Times New Roman"/>
        </w:rPr>
        <w:t>resource block</w:t>
      </w:r>
      <w:r w:rsidR="003E2DEA">
        <w:rPr>
          <w:rFonts w:ascii="Times New Roman" w:hAnsi="Times New Roman" w:cs="Times New Roman"/>
        </w:rPr>
        <w:t>s.</w:t>
      </w:r>
      <w:r w:rsidR="005C63F1">
        <w:rPr>
          <w:rFonts w:ascii="Times New Roman" w:hAnsi="Times New Roman" w:cs="Times New Roman"/>
        </w:rPr>
        <w:t xml:space="preserve"> </w:t>
      </w:r>
    </w:p>
    <w:p w14:paraId="39B9B015" w14:textId="54F53386" w:rsidR="00FC79F9" w:rsidRDefault="005647E4" w:rsidP="0040664A">
      <w:pPr>
        <w:jc w:val="both"/>
        <w:rPr>
          <w:rFonts w:ascii="Times New Roman" w:hAnsi="Times New Roman" w:cs="Times New Roman"/>
        </w:rPr>
      </w:pPr>
      <w:r>
        <w:rPr>
          <w:rFonts w:ascii="Times New Roman" w:hAnsi="Times New Roman" w:cs="Times New Roman"/>
        </w:rPr>
        <w:t xml:space="preserve">It can be seen from </w:t>
      </w:r>
      <w:r>
        <w:rPr>
          <w:rFonts w:ascii="Times New Roman" w:hAnsi="Times New Roman" w:cs="Times New Roman"/>
        </w:rPr>
        <w:fldChar w:fldCharType="begin"/>
      </w:r>
      <w:r>
        <w:rPr>
          <w:rFonts w:ascii="Times New Roman" w:hAnsi="Times New Roman" w:cs="Times New Roman"/>
        </w:rPr>
        <w:instrText xml:space="preserve"> REF _Ref513714850 \h </w:instrText>
      </w:r>
      <w:r w:rsidR="00F135D2">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F31AED" w:rsidRPr="008F205C">
        <w:rPr>
          <w:rFonts w:ascii="Times New Roman" w:hAnsi="Times New Roman" w:cs="Times New Roman"/>
        </w:rPr>
        <w:t xml:space="preserve">Figure </w:t>
      </w:r>
      <w:r w:rsidR="00F31AED">
        <w:rPr>
          <w:rFonts w:ascii="Times New Roman" w:hAnsi="Times New Roman" w:cs="Times New Roman"/>
        </w:rPr>
        <w:t>1</w:t>
      </w:r>
      <w:r>
        <w:rPr>
          <w:rFonts w:ascii="Times New Roman" w:hAnsi="Times New Roman" w:cs="Times New Roman"/>
        </w:rPr>
        <w:fldChar w:fldCharType="end"/>
      </w:r>
      <w:r>
        <w:rPr>
          <w:rFonts w:ascii="Times New Roman" w:hAnsi="Times New Roman" w:cs="Times New Roman"/>
        </w:rPr>
        <w:t xml:space="preserve"> that </w:t>
      </w:r>
      <w:r w:rsidR="0051769E">
        <w:rPr>
          <w:rFonts w:ascii="Times New Roman" w:hAnsi="Times New Roman" w:cs="Times New Roman"/>
        </w:rPr>
        <w:t xml:space="preserve">the SNR </w:t>
      </w:r>
      <w:r w:rsidR="003E2DEA">
        <w:rPr>
          <w:rFonts w:ascii="Times New Roman" w:hAnsi="Times New Roman" w:cs="Times New Roman"/>
        </w:rPr>
        <w:t>separat</w:t>
      </w:r>
      <w:r w:rsidR="007013F1">
        <w:rPr>
          <w:rFonts w:ascii="Times New Roman" w:hAnsi="Times New Roman" w:cs="Times New Roman"/>
        </w:rPr>
        <w:t>i</w:t>
      </w:r>
      <w:r w:rsidR="003E2DEA">
        <w:rPr>
          <w:rFonts w:ascii="Times New Roman" w:hAnsi="Times New Roman" w:cs="Times New Roman"/>
        </w:rPr>
        <w:t>on</w:t>
      </w:r>
      <w:r w:rsidR="006C32F5">
        <w:rPr>
          <w:rFonts w:ascii="Times New Roman" w:hAnsi="Times New Roman" w:cs="Times New Roman"/>
        </w:rPr>
        <w:t>s</w:t>
      </w:r>
      <w:r w:rsidR="005C63F1">
        <w:rPr>
          <w:rFonts w:ascii="Times New Roman" w:hAnsi="Times New Roman" w:cs="Times New Roman"/>
        </w:rPr>
        <w:t xml:space="preserve"> between code rates</w:t>
      </w:r>
      <w:r w:rsidR="003E2DEA">
        <w:rPr>
          <w:rFonts w:ascii="Times New Roman" w:hAnsi="Times New Roman" w:cs="Times New Roman"/>
        </w:rPr>
        <w:t xml:space="preserve"> </w:t>
      </w:r>
      <w:r w:rsidR="005C63F1">
        <w:rPr>
          <w:rFonts w:ascii="Times New Roman" w:hAnsi="Times New Roman" w:cs="Times New Roman"/>
        </w:rPr>
        <w:t xml:space="preserve">30/1024, 50/1024, 78/1024 and 116/1024 are </w:t>
      </w:r>
      <w:r w:rsidR="00DE5176">
        <w:rPr>
          <w:rFonts w:ascii="Times New Roman" w:hAnsi="Times New Roman" w:cs="Times New Roman"/>
        </w:rPr>
        <w:t xml:space="preserve">approximately equal (about </w:t>
      </w:r>
      <w:r w:rsidR="005C63F1">
        <w:rPr>
          <w:rFonts w:ascii="Times New Roman" w:hAnsi="Times New Roman" w:cs="Times New Roman"/>
        </w:rPr>
        <w:t>2.4 dB</w:t>
      </w:r>
      <w:r w:rsidR="00DE5176">
        <w:rPr>
          <w:rFonts w:ascii="Times New Roman" w:hAnsi="Times New Roman" w:cs="Times New Roman"/>
        </w:rPr>
        <w:t>)</w:t>
      </w:r>
      <w:r w:rsidR="007013F1">
        <w:rPr>
          <w:rFonts w:ascii="Times New Roman" w:hAnsi="Times New Roman" w:cs="Times New Roman"/>
        </w:rPr>
        <w:t xml:space="preserve"> at the BLER level </w:t>
      </w:r>
      <m:oMath>
        <m:sSup>
          <m:sSupPr>
            <m:ctrlPr>
              <w:rPr>
                <w:rFonts w:ascii="Cambria Math" w:hAnsi="Cambria Math" w:cs="Times New Roman"/>
              </w:rPr>
            </m:ctrlPr>
          </m:sSupPr>
          <m:e>
            <m:r>
              <m:rPr>
                <m:sty m:val="p"/>
              </m:rPr>
              <w:rPr>
                <w:rFonts w:ascii="Cambria Math" w:hAnsi="Cambria Math" w:cs="Times New Roman"/>
              </w:rPr>
              <m:t>10</m:t>
            </m:r>
          </m:e>
          <m:sup>
            <m:r>
              <m:rPr>
                <m:sty m:val="p"/>
              </m:rPr>
              <w:rPr>
                <w:rFonts w:ascii="Cambria Math" w:hAnsi="Cambria Math" w:cs="Times New Roman"/>
              </w:rPr>
              <m:t>-5</m:t>
            </m:r>
          </m:sup>
        </m:sSup>
      </m:oMath>
      <w:r w:rsidR="00094022">
        <w:rPr>
          <w:rFonts w:ascii="Times New Roman" w:hAnsi="Times New Roman" w:cs="Times New Roman"/>
        </w:rPr>
        <w:t xml:space="preserve">. </w:t>
      </w:r>
    </w:p>
    <w:p w14:paraId="30316257" w14:textId="5DC6901E" w:rsidR="00DE5176" w:rsidRDefault="00F31AED" w:rsidP="0040664A">
      <w:pPr>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REF _Ref513733562 \h  \* MERGEFORMAT </w:instrText>
      </w:r>
      <w:r>
        <w:rPr>
          <w:rFonts w:ascii="Times New Roman" w:hAnsi="Times New Roman" w:cs="Times New Roman"/>
        </w:rPr>
      </w:r>
      <w:r>
        <w:rPr>
          <w:rFonts w:ascii="Times New Roman" w:hAnsi="Times New Roman" w:cs="Times New Roman"/>
        </w:rPr>
        <w:fldChar w:fldCharType="separate"/>
      </w:r>
      <w:r w:rsidRPr="00F31AED">
        <w:rPr>
          <w:rFonts w:ascii="Times New Roman" w:hAnsi="Times New Roman" w:cs="Times New Roman"/>
        </w:rPr>
        <w:t>Figure 2</w:t>
      </w:r>
      <w:r>
        <w:rPr>
          <w:rFonts w:ascii="Times New Roman" w:hAnsi="Times New Roman" w:cs="Times New Roman"/>
        </w:rPr>
        <w:fldChar w:fldCharType="end"/>
      </w:r>
      <w:r>
        <w:rPr>
          <w:rFonts w:ascii="Times New Roman" w:hAnsi="Times New Roman" w:cs="Times New Roman"/>
        </w:rPr>
        <w:t xml:space="preserve"> </w:t>
      </w:r>
      <w:r w:rsidR="00DE5176">
        <w:rPr>
          <w:rFonts w:ascii="Times New Roman" w:hAnsi="Times New Roman" w:cs="Times New Roman"/>
        </w:rPr>
        <w:t>shows the BLER performance in a TDL-C channel model with 300ns delay spread. Except for realistic channel estimation, the other simulation settings for</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_Ref513733562 \h  \* MERGEFORMAT </w:instrText>
      </w:r>
      <w:r>
        <w:rPr>
          <w:rFonts w:ascii="Times New Roman" w:hAnsi="Times New Roman" w:cs="Times New Roman"/>
        </w:rPr>
      </w:r>
      <w:r>
        <w:rPr>
          <w:rFonts w:ascii="Times New Roman" w:hAnsi="Times New Roman" w:cs="Times New Roman"/>
        </w:rPr>
        <w:fldChar w:fldCharType="separate"/>
      </w:r>
      <w:r w:rsidRPr="00F31AED">
        <w:rPr>
          <w:rFonts w:ascii="Times New Roman" w:hAnsi="Times New Roman" w:cs="Times New Roman"/>
        </w:rPr>
        <w:t>Figure 2</w:t>
      </w:r>
      <w:r>
        <w:rPr>
          <w:rFonts w:ascii="Times New Roman" w:hAnsi="Times New Roman" w:cs="Times New Roman"/>
        </w:rPr>
        <w:fldChar w:fldCharType="end"/>
      </w:r>
      <w:r>
        <w:rPr>
          <w:rFonts w:ascii="Times New Roman" w:hAnsi="Times New Roman" w:cs="Times New Roman"/>
        </w:rPr>
        <w:t xml:space="preserve"> </w:t>
      </w:r>
      <w:r w:rsidR="00DE5176">
        <w:rPr>
          <w:rFonts w:ascii="Times New Roman" w:hAnsi="Times New Roman" w:cs="Times New Roman"/>
        </w:rPr>
        <w:t xml:space="preserve">are identical to those used for </w:t>
      </w:r>
      <w:r w:rsidR="00DE5176">
        <w:rPr>
          <w:rFonts w:ascii="Times New Roman" w:hAnsi="Times New Roman" w:cs="Times New Roman"/>
        </w:rPr>
        <w:fldChar w:fldCharType="begin"/>
      </w:r>
      <w:r w:rsidR="00DE5176">
        <w:rPr>
          <w:rFonts w:ascii="Times New Roman" w:hAnsi="Times New Roman" w:cs="Times New Roman"/>
        </w:rPr>
        <w:instrText xml:space="preserve"> REF _Ref513714850 \h </w:instrText>
      </w:r>
      <w:r w:rsidR="00F135D2">
        <w:rPr>
          <w:rFonts w:ascii="Times New Roman" w:hAnsi="Times New Roman" w:cs="Times New Roman"/>
        </w:rPr>
        <w:instrText xml:space="preserve"> \* MERGEFORMAT </w:instrText>
      </w:r>
      <w:r w:rsidR="00DE5176">
        <w:rPr>
          <w:rFonts w:ascii="Times New Roman" w:hAnsi="Times New Roman" w:cs="Times New Roman"/>
        </w:rPr>
      </w:r>
      <w:r w:rsidR="00DE5176">
        <w:rPr>
          <w:rFonts w:ascii="Times New Roman" w:hAnsi="Times New Roman" w:cs="Times New Roman"/>
        </w:rPr>
        <w:fldChar w:fldCharType="separate"/>
      </w:r>
      <w:r w:rsidRPr="008F205C">
        <w:rPr>
          <w:rFonts w:ascii="Times New Roman" w:hAnsi="Times New Roman" w:cs="Times New Roman"/>
        </w:rPr>
        <w:t xml:space="preserve">Figure </w:t>
      </w:r>
      <w:r>
        <w:rPr>
          <w:rFonts w:ascii="Times New Roman" w:hAnsi="Times New Roman" w:cs="Times New Roman"/>
        </w:rPr>
        <w:t>1</w:t>
      </w:r>
      <w:r w:rsidR="00DE5176">
        <w:rPr>
          <w:rFonts w:ascii="Times New Roman" w:hAnsi="Times New Roman" w:cs="Times New Roman"/>
        </w:rPr>
        <w:fldChar w:fldCharType="end"/>
      </w:r>
      <w:r w:rsidR="00DE5176">
        <w:rPr>
          <w:rFonts w:ascii="Times New Roman" w:hAnsi="Times New Roman" w:cs="Times New Roman"/>
        </w:rPr>
        <w:t>. It can be seen from</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_Ref513733562 \h  \* MERGEFORMAT </w:instrText>
      </w:r>
      <w:r>
        <w:rPr>
          <w:rFonts w:ascii="Times New Roman" w:hAnsi="Times New Roman" w:cs="Times New Roman"/>
        </w:rPr>
      </w:r>
      <w:r>
        <w:rPr>
          <w:rFonts w:ascii="Times New Roman" w:hAnsi="Times New Roman" w:cs="Times New Roman"/>
        </w:rPr>
        <w:fldChar w:fldCharType="separate"/>
      </w:r>
      <w:r w:rsidRPr="00F31AED">
        <w:rPr>
          <w:rFonts w:ascii="Times New Roman" w:hAnsi="Times New Roman" w:cs="Times New Roman"/>
        </w:rPr>
        <w:t>Figure 2</w:t>
      </w:r>
      <w:r>
        <w:rPr>
          <w:rFonts w:ascii="Times New Roman" w:hAnsi="Times New Roman" w:cs="Times New Roman"/>
        </w:rPr>
        <w:fldChar w:fldCharType="end"/>
      </w:r>
      <w:r w:rsidR="00DE5176">
        <w:rPr>
          <w:rFonts w:ascii="Times New Roman" w:hAnsi="Times New Roman" w:cs="Times New Roman"/>
        </w:rPr>
        <w:t xml:space="preserve"> that the SNR separation</w:t>
      </w:r>
      <w:r w:rsidR="006C32F5">
        <w:rPr>
          <w:rFonts w:ascii="Times New Roman" w:hAnsi="Times New Roman" w:cs="Times New Roman"/>
        </w:rPr>
        <w:t>s</w:t>
      </w:r>
      <w:r w:rsidR="00DE5176">
        <w:rPr>
          <w:rFonts w:ascii="Times New Roman" w:hAnsi="Times New Roman" w:cs="Times New Roman"/>
        </w:rPr>
        <w:t xml:space="preserve"> between code rates 30/1024, 50/1024, 78/1024 and 116/1024 are also approximately equal (about 2.3 dB) at the BLER level </w:t>
      </w:r>
      <m:oMath>
        <m:sSup>
          <m:sSupPr>
            <m:ctrlPr>
              <w:rPr>
                <w:rFonts w:ascii="Cambria Math" w:hAnsi="Cambria Math" w:cs="Times New Roman"/>
              </w:rPr>
            </m:ctrlPr>
          </m:sSupPr>
          <m:e>
            <m:r>
              <m:rPr>
                <m:sty m:val="p"/>
              </m:rPr>
              <w:rPr>
                <w:rFonts w:ascii="Cambria Math" w:hAnsi="Cambria Math" w:cs="Times New Roman"/>
              </w:rPr>
              <m:t>10</m:t>
            </m:r>
          </m:e>
          <m:sup>
            <m:r>
              <m:rPr>
                <m:sty m:val="p"/>
              </m:rPr>
              <w:rPr>
                <w:rFonts w:ascii="Cambria Math" w:hAnsi="Cambria Math" w:cs="Times New Roman"/>
              </w:rPr>
              <m:t>-5</m:t>
            </m:r>
          </m:sup>
        </m:sSup>
      </m:oMath>
      <w:r w:rsidR="00DE5176">
        <w:rPr>
          <w:rFonts w:ascii="Times New Roman" w:hAnsi="Times New Roman" w:cs="Times New Roman"/>
        </w:rPr>
        <w:t>.</w:t>
      </w:r>
    </w:p>
    <w:p w14:paraId="09874318" w14:textId="30C25368" w:rsidR="00FC79F9" w:rsidRDefault="000244A8" w:rsidP="00FC79F9">
      <w:pPr>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REF _Ref513730952 \h  \* MERGEFORMAT </w:instrText>
      </w:r>
      <w:r>
        <w:rPr>
          <w:rFonts w:ascii="Times New Roman" w:hAnsi="Times New Roman" w:cs="Times New Roman"/>
        </w:rPr>
      </w:r>
      <w:r>
        <w:rPr>
          <w:rFonts w:ascii="Times New Roman" w:hAnsi="Times New Roman" w:cs="Times New Roman"/>
        </w:rPr>
        <w:fldChar w:fldCharType="separate"/>
      </w:r>
      <w:r w:rsidR="00F31AED" w:rsidRPr="00F31AED">
        <w:rPr>
          <w:rFonts w:ascii="Times New Roman" w:hAnsi="Times New Roman" w:cs="Times New Roman"/>
        </w:rPr>
        <w:t>Figure 3</w:t>
      </w:r>
      <w:r>
        <w:rPr>
          <w:rFonts w:ascii="Times New Roman" w:hAnsi="Times New Roman" w:cs="Times New Roman"/>
        </w:rPr>
        <w:fldChar w:fldCharType="end"/>
      </w:r>
      <w:r>
        <w:rPr>
          <w:rFonts w:ascii="Times New Roman" w:hAnsi="Times New Roman" w:cs="Times New Roman"/>
        </w:rPr>
        <w:t xml:space="preserve"> </w:t>
      </w:r>
      <w:r w:rsidR="005644B2">
        <w:rPr>
          <w:rFonts w:ascii="Times New Roman" w:hAnsi="Times New Roman" w:cs="Times New Roman"/>
        </w:rPr>
        <w:t xml:space="preserve">and </w:t>
      </w:r>
      <w:r w:rsidR="005644B2">
        <w:rPr>
          <w:rFonts w:ascii="Times New Roman" w:hAnsi="Times New Roman" w:cs="Times New Roman"/>
        </w:rPr>
        <w:fldChar w:fldCharType="begin"/>
      </w:r>
      <w:r w:rsidR="005644B2">
        <w:rPr>
          <w:rFonts w:ascii="Times New Roman" w:hAnsi="Times New Roman" w:cs="Times New Roman"/>
        </w:rPr>
        <w:instrText xml:space="preserve"> REF _Ref513732177 \h </w:instrText>
      </w:r>
      <w:r w:rsidR="00F135D2">
        <w:rPr>
          <w:rFonts w:ascii="Times New Roman" w:hAnsi="Times New Roman" w:cs="Times New Roman"/>
        </w:rPr>
        <w:instrText xml:space="preserve"> \* MERGEFORMAT </w:instrText>
      </w:r>
      <w:r w:rsidR="005644B2">
        <w:rPr>
          <w:rFonts w:ascii="Times New Roman" w:hAnsi="Times New Roman" w:cs="Times New Roman"/>
        </w:rPr>
      </w:r>
      <w:r w:rsidR="005644B2">
        <w:rPr>
          <w:rFonts w:ascii="Times New Roman" w:hAnsi="Times New Roman" w:cs="Times New Roman"/>
        </w:rPr>
        <w:fldChar w:fldCharType="separate"/>
      </w:r>
      <w:r w:rsidR="00F31AED" w:rsidRPr="00F31AED">
        <w:rPr>
          <w:rFonts w:ascii="Times New Roman" w:hAnsi="Times New Roman" w:cs="Times New Roman"/>
        </w:rPr>
        <w:t>Figure 4</w:t>
      </w:r>
      <w:r w:rsidR="005644B2">
        <w:rPr>
          <w:rFonts w:ascii="Times New Roman" w:hAnsi="Times New Roman" w:cs="Times New Roman"/>
        </w:rPr>
        <w:fldChar w:fldCharType="end"/>
      </w:r>
      <w:r w:rsidR="005644B2">
        <w:rPr>
          <w:rFonts w:ascii="Times New Roman" w:hAnsi="Times New Roman" w:cs="Times New Roman"/>
        </w:rPr>
        <w:t xml:space="preserve"> </w:t>
      </w:r>
      <w:r w:rsidR="00FC79F9">
        <w:rPr>
          <w:rFonts w:ascii="Times New Roman" w:hAnsi="Times New Roman" w:cs="Times New Roman"/>
        </w:rPr>
        <w:t xml:space="preserve">show the BLER performance in a </w:t>
      </w:r>
      <w:r w:rsidR="00DE5176">
        <w:rPr>
          <w:rFonts w:ascii="Times New Roman" w:hAnsi="Times New Roman" w:cs="Times New Roman"/>
        </w:rPr>
        <w:t>TDL-A</w:t>
      </w:r>
      <w:r w:rsidR="00FC79F9">
        <w:rPr>
          <w:rFonts w:ascii="Times New Roman" w:hAnsi="Times New Roman" w:cs="Times New Roman"/>
        </w:rPr>
        <w:t xml:space="preserve"> channel model with 30ns delay spread</w:t>
      </w:r>
      <w:r w:rsidR="005644B2">
        <w:rPr>
          <w:rFonts w:ascii="Times New Roman" w:hAnsi="Times New Roman" w:cs="Times New Roman"/>
        </w:rPr>
        <w:t xml:space="preserve"> with ideal channel estimation and realistic channel estimation, respectively</w:t>
      </w:r>
      <w:r w:rsidR="00FC79F9">
        <w:rPr>
          <w:rFonts w:ascii="Times New Roman" w:hAnsi="Times New Roman" w:cs="Times New Roman"/>
        </w:rPr>
        <w:t>. All the other settings are identical to those used for Figure 1.</w:t>
      </w:r>
      <w:r w:rsidR="005644B2">
        <w:rPr>
          <w:rFonts w:ascii="Times New Roman" w:hAnsi="Times New Roman" w:cs="Times New Roman"/>
        </w:rPr>
        <w:t xml:space="preserve"> Overall, t</w:t>
      </w:r>
      <w:r>
        <w:rPr>
          <w:rFonts w:ascii="Times New Roman" w:hAnsi="Times New Roman" w:cs="Times New Roman"/>
        </w:rPr>
        <w:t xml:space="preserve">he </w:t>
      </w:r>
      <w:r w:rsidR="005644B2">
        <w:rPr>
          <w:rFonts w:ascii="Times New Roman" w:hAnsi="Times New Roman" w:cs="Times New Roman"/>
        </w:rPr>
        <w:t>SNR separation</w:t>
      </w:r>
      <w:r w:rsidR="006C32F5">
        <w:rPr>
          <w:rFonts w:ascii="Times New Roman" w:hAnsi="Times New Roman" w:cs="Times New Roman"/>
        </w:rPr>
        <w:t>s</w:t>
      </w:r>
      <w:r w:rsidR="005644B2">
        <w:rPr>
          <w:rFonts w:ascii="Times New Roman" w:hAnsi="Times New Roman" w:cs="Times New Roman"/>
        </w:rPr>
        <w:t xml:space="preserve"> between </w:t>
      </w:r>
      <w:r w:rsidR="006C32F5">
        <w:rPr>
          <w:rFonts w:ascii="Times New Roman" w:hAnsi="Times New Roman" w:cs="Times New Roman"/>
        </w:rPr>
        <w:t xml:space="preserve">two </w:t>
      </w:r>
      <w:r w:rsidR="005644B2">
        <w:rPr>
          <w:rFonts w:ascii="Times New Roman" w:hAnsi="Times New Roman" w:cs="Times New Roman"/>
        </w:rPr>
        <w:t xml:space="preserve">neighbor code rates are approximately equal at the BLER level </w:t>
      </w:r>
      <m:oMath>
        <m:sSup>
          <m:sSupPr>
            <m:ctrlPr>
              <w:rPr>
                <w:rFonts w:ascii="Cambria Math" w:hAnsi="Cambria Math" w:cs="Times New Roman"/>
              </w:rPr>
            </m:ctrlPr>
          </m:sSupPr>
          <m:e>
            <m:r>
              <m:rPr>
                <m:sty m:val="p"/>
              </m:rPr>
              <w:rPr>
                <w:rFonts w:ascii="Cambria Math" w:hAnsi="Cambria Math" w:cs="Times New Roman"/>
              </w:rPr>
              <m:t>10</m:t>
            </m:r>
          </m:e>
          <m:sup>
            <m:r>
              <m:rPr>
                <m:sty m:val="p"/>
              </m:rPr>
              <w:rPr>
                <w:rFonts w:ascii="Cambria Math" w:hAnsi="Cambria Math" w:cs="Times New Roman"/>
              </w:rPr>
              <m:t>-5</m:t>
            </m:r>
          </m:sup>
        </m:sSup>
      </m:oMath>
      <w:r w:rsidR="005644B2">
        <w:rPr>
          <w:rFonts w:ascii="Times New Roman" w:hAnsi="Times New Roman" w:cs="Times New Roman"/>
        </w:rPr>
        <w:t>.</w:t>
      </w:r>
    </w:p>
    <w:p w14:paraId="7BA1BF5E" w14:textId="63EE06A5" w:rsidR="008F205C" w:rsidRDefault="00DE5176" w:rsidP="008F205C">
      <w:pPr>
        <w:keepNext/>
        <w:jc w:val="center"/>
      </w:pPr>
      <w:r w:rsidRPr="00DE5176">
        <w:rPr>
          <w:noProof/>
        </w:rPr>
        <w:lastRenderedPageBreak/>
        <w:drawing>
          <wp:inline distT="0" distB="0" distL="0" distR="0" wp14:anchorId="4CD32B7D" wp14:editId="5B0C23C8">
            <wp:extent cx="5908285" cy="382705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16893" cy="3832627"/>
                    </a:xfrm>
                    <a:prstGeom prst="rect">
                      <a:avLst/>
                    </a:prstGeom>
                    <a:noFill/>
                    <a:ln>
                      <a:noFill/>
                    </a:ln>
                  </pic:spPr>
                </pic:pic>
              </a:graphicData>
            </a:graphic>
          </wp:inline>
        </w:drawing>
      </w:r>
    </w:p>
    <w:p w14:paraId="07C7080C" w14:textId="1C5E29E6" w:rsidR="008F205C" w:rsidRDefault="008F205C" w:rsidP="008F205C">
      <w:pPr>
        <w:pStyle w:val="Caption"/>
        <w:rPr>
          <w:rFonts w:ascii="Times New Roman" w:hAnsi="Times New Roman" w:cs="Times New Roman"/>
        </w:rPr>
      </w:pPr>
      <w:bookmarkStart w:id="3" w:name="_Ref513714850"/>
      <w:r w:rsidRPr="008F205C">
        <w:rPr>
          <w:rFonts w:ascii="Times New Roman" w:hAnsi="Times New Roman" w:cs="Times New Roman"/>
        </w:rPr>
        <w:t xml:space="preserve">Figure </w:t>
      </w:r>
      <w:r w:rsidRPr="008F205C">
        <w:rPr>
          <w:rFonts w:ascii="Times New Roman" w:hAnsi="Times New Roman" w:cs="Times New Roman"/>
        </w:rPr>
        <w:fldChar w:fldCharType="begin"/>
      </w:r>
      <w:r w:rsidRPr="008F205C">
        <w:rPr>
          <w:rFonts w:ascii="Times New Roman" w:hAnsi="Times New Roman" w:cs="Times New Roman"/>
        </w:rPr>
        <w:instrText xml:space="preserve"> SEQ Figure \* ARABIC </w:instrText>
      </w:r>
      <w:r w:rsidRPr="008F205C">
        <w:rPr>
          <w:rFonts w:ascii="Times New Roman" w:hAnsi="Times New Roman" w:cs="Times New Roman"/>
        </w:rPr>
        <w:fldChar w:fldCharType="separate"/>
      </w:r>
      <w:r w:rsidR="00F31AED">
        <w:rPr>
          <w:rFonts w:ascii="Times New Roman" w:hAnsi="Times New Roman" w:cs="Times New Roman"/>
          <w:noProof/>
        </w:rPr>
        <w:t>1</w:t>
      </w:r>
      <w:r w:rsidRPr="008F205C">
        <w:rPr>
          <w:rFonts w:ascii="Times New Roman" w:hAnsi="Times New Roman" w:cs="Times New Roman"/>
        </w:rPr>
        <w:fldChar w:fldCharType="end"/>
      </w:r>
      <w:bookmarkEnd w:id="3"/>
      <w:r w:rsidRPr="008F205C">
        <w:rPr>
          <w:rFonts w:ascii="Times New Roman" w:hAnsi="Times New Roman" w:cs="Times New Roman"/>
        </w:rPr>
        <w:t xml:space="preserve">: </w:t>
      </w:r>
      <w:r w:rsidRPr="006A6789">
        <w:rPr>
          <w:rFonts w:ascii="Times New Roman" w:hAnsi="Times New Roman" w:cs="Times New Roman"/>
        </w:rPr>
        <w:t xml:space="preserve">BLER performance of CQI entries on TDL-C channel model with 300 ns delay spread and </w:t>
      </w:r>
      <w:r>
        <w:rPr>
          <w:rFonts w:ascii="Times New Roman" w:hAnsi="Times New Roman" w:cs="Times New Roman"/>
        </w:rPr>
        <w:t>ideal</w:t>
      </w:r>
      <w:r w:rsidRPr="006A6789">
        <w:rPr>
          <w:rFonts w:ascii="Times New Roman" w:hAnsi="Times New Roman" w:cs="Times New Roman"/>
        </w:rPr>
        <w:t xml:space="preserve"> channel estimation</w:t>
      </w:r>
    </w:p>
    <w:p w14:paraId="24342B84" w14:textId="44023A4A" w:rsidR="00DE5176" w:rsidRDefault="000244A8" w:rsidP="00DE5176">
      <w:pPr>
        <w:keepNext/>
        <w:jc w:val="center"/>
      </w:pPr>
      <w:r w:rsidRPr="000244A8">
        <w:rPr>
          <w:noProof/>
        </w:rPr>
        <w:drawing>
          <wp:inline distT="0" distB="0" distL="0" distR="0" wp14:anchorId="36F34A37" wp14:editId="1128C1D9">
            <wp:extent cx="5919861" cy="41666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7790" cy="4179289"/>
                    </a:xfrm>
                    <a:prstGeom prst="rect">
                      <a:avLst/>
                    </a:prstGeom>
                    <a:noFill/>
                    <a:ln>
                      <a:noFill/>
                    </a:ln>
                  </pic:spPr>
                </pic:pic>
              </a:graphicData>
            </a:graphic>
          </wp:inline>
        </w:drawing>
      </w:r>
    </w:p>
    <w:p w14:paraId="19911560" w14:textId="512B6EA1" w:rsidR="00094047" w:rsidRPr="00094047" w:rsidRDefault="00DE5176" w:rsidP="00DE5176">
      <w:pPr>
        <w:pStyle w:val="Caption"/>
      </w:pPr>
      <w:bookmarkStart w:id="4" w:name="_Ref513733562"/>
      <w:r>
        <w:t xml:space="preserve">Figure </w:t>
      </w:r>
      <w:fldSimple w:instr=" SEQ Figure \* ARABIC ">
        <w:r w:rsidR="00F31AED">
          <w:rPr>
            <w:noProof/>
          </w:rPr>
          <w:t>2</w:t>
        </w:r>
      </w:fldSimple>
      <w:bookmarkEnd w:id="4"/>
      <w:r>
        <w:t xml:space="preserve">: </w:t>
      </w:r>
      <w:r w:rsidRPr="006A6789">
        <w:rPr>
          <w:rFonts w:ascii="Times New Roman" w:hAnsi="Times New Roman" w:cs="Times New Roman"/>
        </w:rPr>
        <w:t xml:space="preserve">BLER performance of CQI entries on TDL-C channel model with 300 ns delay spread and </w:t>
      </w:r>
      <w:r>
        <w:rPr>
          <w:rFonts w:ascii="Times New Roman" w:hAnsi="Times New Roman" w:cs="Times New Roman"/>
        </w:rPr>
        <w:t>realistic</w:t>
      </w:r>
      <w:r w:rsidRPr="006A6789">
        <w:rPr>
          <w:rFonts w:ascii="Times New Roman" w:hAnsi="Times New Roman" w:cs="Times New Roman"/>
        </w:rPr>
        <w:t xml:space="preserve"> channel estimation</w:t>
      </w:r>
    </w:p>
    <w:p w14:paraId="293C41E6" w14:textId="77777777" w:rsidR="000244A8" w:rsidRDefault="000244A8" w:rsidP="000244A8">
      <w:pPr>
        <w:keepNext/>
        <w:jc w:val="center"/>
      </w:pPr>
      <w:r w:rsidRPr="000244A8">
        <w:rPr>
          <w:rFonts w:ascii="Times New Roman" w:hAnsi="Times New Roman" w:cs="Times New Roman"/>
          <w:noProof/>
        </w:rPr>
        <w:lastRenderedPageBreak/>
        <w:drawing>
          <wp:inline distT="0" distB="0" distL="0" distR="0" wp14:anchorId="142D3214" wp14:editId="5D97B853">
            <wp:extent cx="5918791" cy="3721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2819" cy="3729920"/>
                    </a:xfrm>
                    <a:prstGeom prst="rect">
                      <a:avLst/>
                    </a:prstGeom>
                    <a:noFill/>
                    <a:ln>
                      <a:noFill/>
                    </a:ln>
                  </pic:spPr>
                </pic:pic>
              </a:graphicData>
            </a:graphic>
          </wp:inline>
        </w:drawing>
      </w:r>
    </w:p>
    <w:p w14:paraId="6532AFA5" w14:textId="2399DA68" w:rsidR="000244A8" w:rsidRDefault="000244A8" w:rsidP="000244A8">
      <w:pPr>
        <w:pStyle w:val="Caption"/>
        <w:rPr>
          <w:rFonts w:ascii="Times New Roman" w:hAnsi="Times New Roman" w:cs="Times New Roman"/>
        </w:rPr>
      </w:pPr>
      <w:bookmarkStart w:id="5" w:name="_Ref513730952"/>
      <w:r>
        <w:t xml:space="preserve">Figure </w:t>
      </w:r>
      <w:fldSimple w:instr=" SEQ Figure \* ARABIC ">
        <w:r w:rsidR="00F31AED">
          <w:rPr>
            <w:noProof/>
          </w:rPr>
          <w:t>3</w:t>
        </w:r>
      </w:fldSimple>
      <w:bookmarkEnd w:id="5"/>
      <w:r>
        <w:t xml:space="preserve">: </w:t>
      </w:r>
      <w:r w:rsidRPr="006A6789">
        <w:rPr>
          <w:rFonts w:ascii="Times New Roman" w:hAnsi="Times New Roman" w:cs="Times New Roman"/>
        </w:rPr>
        <w:t>BLER per</w:t>
      </w:r>
      <w:r>
        <w:rPr>
          <w:rFonts w:ascii="Times New Roman" w:hAnsi="Times New Roman" w:cs="Times New Roman"/>
        </w:rPr>
        <w:t>formance of CQI entries on TDL-A</w:t>
      </w:r>
      <w:r w:rsidRPr="006A6789">
        <w:rPr>
          <w:rFonts w:ascii="Times New Roman" w:hAnsi="Times New Roman" w:cs="Times New Roman"/>
        </w:rPr>
        <w:t xml:space="preserve"> channel model with 30 ns delay spread and </w:t>
      </w:r>
      <w:r>
        <w:rPr>
          <w:rFonts w:ascii="Times New Roman" w:hAnsi="Times New Roman" w:cs="Times New Roman"/>
        </w:rPr>
        <w:t>ideal</w:t>
      </w:r>
      <w:r w:rsidRPr="006A6789">
        <w:rPr>
          <w:rFonts w:ascii="Times New Roman" w:hAnsi="Times New Roman" w:cs="Times New Roman"/>
        </w:rPr>
        <w:t xml:space="preserve"> channel estimation</w:t>
      </w:r>
    </w:p>
    <w:p w14:paraId="5DCBF3AB" w14:textId="660496D9" w:rsidR="00B23473" w:rsidRDefault="009B6871" w:rsidP="00B23473">
      <w:pPr>
        <w:pStyle w:val="Caption"/>
        <w:keepNext/>
      </w:pPr>
      <w:r w:rsidRPr="009B6871">
        <w:rPr>
          <w:noProof/>
        </w:rPr>
        <w:drawing>
          <wp:inline distT="0" distB="0" distL="0" distR="0" wp14:anchorId="5B47B1A5" wp14:editId="3ADA0F31">
            <wp:extent cx="5847715" cy="41692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55368" cy="4174686"/>
                    </a:xfrm>
                    <a:prstGeom prst="rect">
                      <a:avLst/>
                    </a:prstGeom>
                    <a:noFill/>
                    <a:ln>
                      <a:noFill/>
                    </a:ln>
                  </pic:spPr>
                </pic:pic>
              </a:graphicData>
            </a:graphic>
          </wp:inline>
        </w:drawing>
      </w:r>
    </w:p>
    <w:p w14:paraId="04A482FB" w14:textId="3AEDFD5B" w:rsidR="00B23473" w:rsidRDefault="00B23473" w:rsidP="00B23473">
      <w:pPr>
        <w:pStyle w:val="Caption"/>
        <w:rPr>
          <w:rFonts w:ascii="Times New Roman" w:hAnsi="Times New Roman" w:cs="Times New Roman"/>
        </w:rPr>
      </w:pPr>
      <w:bookmarkStart w:id="6" w:name="_Ref513732177"/>
      <w:r>
        <w:t xml:space="preserve">Figure </w:t>
      </w:r>
      <w:fldSimple w:instr=" SEQ Figure \* ARABIC ">
        <w:r w:rsidR="00F31AED">
          <w:rPr>
            <w:noProof/>
          </w:rPr>
          <w:t>4</w:t>
        </w:r>
      </w:fldSimple>
      <w:bookmarkEnd w:id="6"/>
      <w:r>
        <w:t xml:space="preserve">: </w:t>
      </w:r>
      <w:r w:rsidRPr="006A6789">
        <w:rPr>
          <w:rFonts w:ascii="Times New Roman" w:hAnsi="Times New Roman" w:cs="Times New Roman"/>
        </w:rPr>
        <w:t>BLER per</w:t>
      </w:r>
      <w:r>
        <w:rPr>
          <w:rFonts w:ascii="Times New Roman" w:hAnsi="Times New Roman" w:cs="Times New Roman"/>
        </w:rPr>
        <w:t>formance of CQI entries on TDL-A</w:t>
      </w:r>
      <w:r w:rsidRPr="006A6789">
        <w:rPr>
          <w:rFonts w:ascii="Times New Roman" w:hAnsi="Times New Roman" w:cs="Times New Roman"/>
        </w:rPr>
        <w:t xml:space="preserve"> channel model with 30 ns delay spread and </w:t>
      </w:r>
      <w:r>
        <w:rPr>
          <w:rFonts w:ascii="Times New Roman" w:hAnsi="Times New Roman" w:cs="Times New Roman"/>
        </w:rPr>
        <w:t>realistic</w:t>
      </w:r>
      <w:r w:rsidRPr="006A6789">
        <w:rPr>
          <w:rFonts w:ascii="Times New Roman" w:hAnsi="Times New Roman" w:cs="Times New Roman"/>
        </w:rPr>
        <w:t xml:space="preserve"> channel estimation</w:t>
      </w:r>
    </w:p>
    <w:p w14:paraId="7E76C214" w14:textId="77777777" w:rsidR="00694C87" w:rsidRDefault="00694C87" w:rsidP="00694C87">
      <w:pPr>
        <w:rPr>
          <w:rFonts w:ascii="Times New Roman" w:hAnsi="Times New Roman" w:cs="Times New Roman"/>
        </w:rPr>
      </w:pPr>
    </w:p>
    <w:p w14:paraId="0883D785" w14:textId="399E06C7" w:rsidR="00694C87" w:rsidRDefault="00694C87" w:rsidP="00694C87">
      <w:pPr>
        <w:rPr>
          <w:rFonts w:ascii="Times New Roman" w:hAnsi="Times New Roman" w:cs="Times New Roman"/>
        </w:rPr>
      </w:pPr>
      <w:r>
        <w:rPr>
          <w:rFonts w:ascii="Times New Roman" w:hAnsi="Times New Roman" w:cs="Times New Roman"/>
        </w:rPr>
        <w:t>Based on the above observations, we have the following proposal:</w:t>
      </w:r>
    </w:p>
    <w:p w14:paraId="44EFABC9" w14:textId="22D78C81" w:rsidR="00694C87" w:rsidRPr="005644B2" w:rsidRDefault="00694C87" w:rsidP="00694C87">
      <w:pPr>
        <w:rPr>
          <w:rFonts w:ascii="Times New Roman" w:hAnsi="Times New Roman" w:cs="Times New Roman"/>
          <w:i/>
        </w:rPr>
      </w:pPr>
      <w:r w:rsidRPr="00216540">
        <w:rPr>
          <w:rFonts w:ascii="Times New Roman" w:hAnsi="Times New Roman" w:cs="Times New Roman"/>
          <w:b/>
          <w:i/>
          <w:u w:val="single"/>
        </w:rPr>
        <w:t>Proposal 1:</w:t>
      </w:r>
      <w:r w:rsidRPr="00216540">
        <w:rPr>
          <w:rFonts w:ascii="Times New Roman" w:hAnsi="Times New Roman" w:cs="Times New Roman"/>
        </w:rPr>
        <w:t xml:space="preserve"> </w:t>
      </w:r>
      <w:r>
        <w:rPr>
          <w:rFonts w:ascii="Times New Roman" w:hAnsi="Times New Roman" w:cs="Times New Roman"/>
          <w:i/>
        </w:rPr>
        <w:t xml:space="preserve">Adopt </w:t>
      </w:r>
      <w:r w:rsidRPr="002C6360">
        <w:rPr>
          <w:rFonts w:ascii="Times New Roman" w:hAnsi="Times New Roman" w:cs="Times New Roman"/>
          <w:i/>
        </w:rPr>
        <w:fldChar w:fldCharType="begin"/>
      </w:r>
      <w:r w:rsidRPr="002C6360">
        <w:rPr>
          <w:rFonts w:ascii="Times New Roman" w:hAnsi="Times New Roman" w:cs="Times New Roman"/>
          <w:i/>
        </w:rPr>
        <w:instrText xml:space="preserve"> REF _Ref513649600 \h  \* MERGEFORMAT </w:instrText>
      </w:r>
      <w:r w:rsidRPr="002C6360">
        <w:rPr>
          <w:rFonts w:ascii="Times New Roman" w:hAnsi="Times New Roman" w:cs="Times New Roman"/>
          <w:i/>
        </w:rPr>
      </w:r>
      <w:r w:rsidRPr="002C6360">
        <w:rPr>
          <w:rFonts w:ascii="Times New Roman" w:hAnsi="Times New Roman" w:cs="Times New Roman"/>
          <w:i/>
        </w:rPr>
        <w:fldChar w:fldCharType="separate"/>
      </w:r>
      <w:r w:rsidR="00F31AED" w:rsidRPr="00F31AED">
        <w:rPr>
          <w:rFonts w:ascii="Times New Roman" w:hAnsi="Times New Roman" w:cs="Times New Roman"/>
          <w:i/>
        </w:rPr>
        <w:t>Table 1</w:t>
      </w:r>
      <w:r w:rsidRPr="002C6360">
        <w:rPr>
          <w:rFonts w:ascii="Times New Roman" w:hAnsi="Times New Roman" w:cs="Times New Roman"/>
          <w:i/>
        </w:rPr>
        <w:fldChar w:fldCharType="end"/>
      </w:r>
      <w:r w:rsidRPr="00216540">
        <w:rPr>
          <w:rFonts w:ascii="Times New Roman" w:hAnsi="Times New Roman" w:cs="Times New Roman"/>
          <w:i/>
        </w:rPr>
        <w:t xml:space="preserve"> </w:t>
      </w:r>
      <w:r>
        <w:rPr>
          <w:rFonts w:ascii="Times New Roman" w:hAnsi="Times New Roman" w:cs="Times New Roman"/>
          <w:i/>
        </w:rPr>
        <w:t>as the</w:t>
      </w:r>
      <w:r w:rsidRPr="00216540">
        <w:rPr>
          <w:rFonts w:ascii="Times New Roman" w:hAnsi="Times New Roman" w:cs="Times New Roman"/>
          <w:i/>
        </w:rPr>
        <w:t xml:space="preserve"> CQI table for URLLC, corresponding to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Pr="00216540">
        <w:rPr>
          <w:rFonts w:ascii="Times New Roman" w:hAnsi="Times New Roman" w:cs="Times New Roman"/>
          <w:i/>
        </w:rPr>
        <w:t xml:space="preserve">. </w:t>
      </w:r>
    </w:p>
    <w:p w14:paraId="4987832C" w14:textId="77777777" w:rsidR="004F0A81" w:rsidRPr="009F3C3D" w:rsidRDefault="004F0A81" w:rsidP="004F0A81">
      <w:pPr>
        <w:rPr>
          <w:rFonts w:ascii="Times New Roman" w:hAnsi="Times New Roman" w:cs="Times New Roman"/>
        </w:rPr>
      </w:pPr>
    </w:p>
    <w:p w14:paraId="3BFA08F0" w14:textId="525912E4" w:rsidR="004F0A81" w:rsidRPr="00216540" w:rsidRDefault="004F0A81" w:rsidP="004F0A81">
      <w:pPr>
        <w:pStyle w:val="Heading2"/>
        <w:ind w:left="720" w:hanging="720"/>
        <w:rPr>
          <w:rFonts w:ascii="Times New Roman" w:hAnsi="Times New Roman"/>
          <w:sz w:val="28"/>
        </w:rPr>
      </w:pPr>
      <w:r>
        <w:rPr>
          <w:rFonts w:ascii="Times New Roman" w:hAnsi="Times New Roman"/>
          <w:sz w:val="28"/>
        </w:rPr>
        <w:t>MCS</w:t>
      </w:r>
      <w:r w:rsidRPr="004F0A81">
        <w:rPr>
          <w:rFonts w:ascii="Times New Roman" w:hAnsi="Times New Roman"/>
          <w:sz w:val="28"/>
        </w:rPr>
        <w:t xml:space="preserve"> table for URLLC</w:t>
      </w:r>
    </w:p>
    <w:p w14:paraId="29A7C4AF" w14:textId="18CB1E98" w:rsidR="00FE55A8" w:rsidRDefault="00377DD1" w:rsidP="00C3171B">
      <w:pPr>
        <w:jc w:val="both"/>
        <w:rPr>
          <w:rFonts w:ascii="Times New Roman" w:hAnsi="Times New Roman" w:cs="Times New Roman"/>
        </w:rPr>
      </w:pPr>
      <w:r>
        <w:rPr>
          <w:rFonts w:ascii="Times New Roman" w:hAnsi="Times New Roman" w:cs="Times New Roman"/>
        </w:rPr>
        <w:t xml:space="preserve">For an </w:t>
      </w:r>
      <w:r w:rsidR="00FE55A8">
        <w:rPr>
          <w:rFonts w:ascii="Times New Roman" w:hAnsi="Times New Roman" w:cs="Times New Roman"/>
        </w:rPr>
        <w:t xml:space="preserve">NR eMBB scenario, the entries in a MCS table depend on the entries in the corresponding CQI table. Specifically, all the entries except </w:t>
      </w:r>
      <w:r w:rsidR="00C54D88">
        <w:rPr>
          <w:rFonts w:ascii="Times New Roman" w:hAnsi="Times New Roman" w:cs="Times New Roman"/>
        </w:rPr>
        <w:t xml:space="preserve">for </w:t>
      </w:r>
      <w:r w:rsidR="00FE55A8">
        <w:rPr>
          <w:rFonts w:ascii="Times New Roman" w:hAnsi="Times New Roman" w:cs="Times New Roman"/>
        </w:rPr>
        <w:t xml:space="preserve">the lowest spectral efficiency entry in a CQI table are contained in the corresponding MCS table. Additional entries are inserted between every two neighbor CQI entries in the MCS table. The reuse of the CQI entries in </w:t>
      </w:r>
      <w:r w:rsidR="00361055">
        <w:rPr>
          <w:rFonts w:ascii="Times New Roman" w:hAnsi="Times New Roman" w:cs="Times New Roman"/>
        </w:rPr>
        <w:t xml:space="preserve">the </w:t>
      </w:r>
      <w:r w:rsidR="00FE55A8">
        <w:rPr>
          <w:rFonts w:ascii="Times New Roman" w:hAnsi="Times New Roman" w:cs="Times New Roman"/>
        </w:rPr>
        <w:t xml:space="preserve">MCS table facilitates scheduling. Additional entries in MCS tables </w:t>
      </w:r>
      <w:r w:rsidR="002C6443">
        <w:rPr>
          <w:rFonts w:ascii="Times New Roman" w:hAnsi="Times New Roman" w:cs="Times New Roman"/>
        </w:rPr>
        <w:t xml:space="preserve">allow </w:t>
      </w:r>
      <w:r w:rsidR="00FE55A8">
        <w:rPr>
          <w:rFonts w:ascii="Times New Roman" w:hAnsi="Times New Roman" w:cs="Times New Roman"/>
        </w:rPr>
        <w:t xml:space="preserve">higher </w:t>
      </w:r>
      <w:r w:rsidR="00985796">
        <w:rPr>
          <w:rFonts w:ascii="Times New Roman" w:hAnsi="Times New Roman" w:cs="Times New Roman"/>
        </w:rPr>
        <w:t xml:space="preserve">spectral </w:t>
      </w:r>
      <w:r w:rsidR="00FE55A8">
        <w:rPr>
          <w:rFonts w:ascii="Times New Roman" w:hAnsi="Times New Roman" w:cs="Times New Roman"/>
        </w:rPr>
        <w:t xml:space="preserve">resolution scheduling. </w:t>
      </w:r>
    </w:p>
    <w:p w14:paraId="29A70BF2" w14:textId="2ABBF5CD" w:rsidR="00FE55A8" w:rsidRDefault="00FE55A8" w:rsidP="00C3171B">
      <w:pPr>
        <w:jc w:val="both"/>
        <w:rPr>
          <w:rFonts w:ascii="Times New Roman" w:hAnsi="Times New Roman" w:cs="Times New Roman"/>
        </w:rPr>
      </w:pPr>
      <w:r>
        <w:rPr>
          <w:rFonts w:ascii="Times New Roman" w:hAnsi="Times New Roman" w:cs="Times New Roman"/>
        </w:rPr>
        <w:t xml:space="preserve">Since the URLLC CQI table </w:t>
      </w:r>
      <w:r w:rsidR="009F3C3D">
        <w:rPr>
          <w:rFonts w:ascii="Times New Roman" w:hAnsi="Times New Roman" w:cs="Times New Roman"/>
        </w:rPr>
        <w:t>for</w:t>
      </w:r>
      <w:r>
        <w:rPr>
          <w:rFonts w:ascii="Times New Roman" w:hAnsi="Times New Roman" w:cs="Times New Roman"/>
        </w:rPr>
        <w:t xml:space="preserve">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-1</m:t>
            </m:r>
          </m:sup>
        </m:sSup>
      </m:oMath>
      <w:r>
        <w:rPr>
          <w:rFonts w:ascii="Times New Roman" w:hAnsi="Times New Roman" w:cs="Times New Roman"/>
        </w:rPr>
        <w:t xml:space="preserve"> reuses the existing eMBB 64QAM CQI table, it is </w:t>
      </w:r>
      <w:r w:rsidR="00092A35">
        <w:rPr>
          <w:rFonts w:ascii="Times New Roman" w:hAnsi="Times New Roman" w:cs="Times New Roman"/>
        </w:rPr>
        <w:t xml:space="preserve">logical </w:t>
      </w:r>
      <w:r>
        <w:rPr>
          <w:rFonts w:ascii="Times New Roman" w:hAnsi="Times New Roman" w:cs="Times New Roman"/>
        </w:rPr>
        <w:t xml:space="preserve">to reuse the same eMBB 64QAM MCS table (i.e., Table 5.1.3.1-1 in </w:t>
      </w:r>
      <w:r>
        <w:rPr>
          <w:rFonts w:ascii="Times New Roman" w:hAnsi="Times New Roman" w:cs="Times New Roman"/>
        </w:rPr>
        <w:fldChar w:fldCharType="begin"/>
      </w:r>
      <w:r>
        <w:rPr>
          <w:rFonts w:ascii="Times New Roman" w:hAnsi="Times New Roman" w:cs="Times New Roman"/>
        </w:rPr>
        <w:instrText xml:space="preserve"> REF _Ref513626055 \r \h </w:instrText>
      </w:r>
      <w:r w:rsidR="00C3171B">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F31AED">
        <w:rPr>
          <w:rFonts w:ascii="Times New Roman" w:hAnsi="Times New Roman" w:cs="Times New Roman"/>
        </w:rPr>
        <w:t>[3]</w:t>
      </w:r>
      <w:r>
        <w:rPr>
          <w:rFonts w:ascii="Times New Roman" w:hAnsi="Times New Roman" w:cs="Times New Roman"/>
        </w:rPr>
        <w:fldChar w:fldCharType="end"/>
      </w:r>
      <w:r>
        <w:rPr>
          <w:rFonts w:ascii="Times New Roman" w:hAnsi="Times New Roman" w:cs="Times New Roman"/>
        </w:rPr>
        <w:t xml:space="preserve">) for URLLC with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-1</m:t>
            </m:r>
          </m:sup>
        </m:sSup>
      </m:oMath>
      <w:r>
        <w:rPr>
          <w:rFonts w:ascii="Times New Roman" w:hAnsi="Times New Roman" w:cs="Times New Roman"/>
        </w:rPr>
        <w:t>.</w:t>
      </w:r>
    </w:p>
    <w:p w14:paraId="28A6A870" w14:textId="0D0D613F" w:rsidR="00FE55A8" w:rsidRPr="00216540" w:rsidRDefault="00FE55A8" w:rsidP="00C3171B">
      <w:pPr>
        <w:jc w:val="both"/>
        <w:rPr>
          <w:rFonts w:ascii="Times New Roman" w:hAnsi="Times New Roman" w:cs="Times New Roman"/>
          <w:i/>
        </w:rPr>
      </w:pPr>
      <w:r w:rsidRPr="00216540">
        <w:rPr>
          <w:rFonts w:ascii="Times New Roman" w:hAnsi="Times New Roman" w:cs="Times New Roman"/>
          <w:b/>
          <w:i/>
          <w:u w:val="single"/>
        </w:rPr>
        <w:t>Proposal 2:</w:t>
      </w:r>
      <w:r w:rsidRPr="00216540">
        <w:rPr>
          <w:rFonts w:ascii="Times New Roman" w:hAnsi="Times New Roman" w:cs="Times New Roman"/>
        </w:rPr>
        <w:t xml:space="preserve"> </w:t>
      </w:r>
      <w:r>
        <w:rPr>
          <w:rFonts w:ascii="Times New Roman" w:hAnsi="Times New Roman" w:cs="Times New Roman"/>
          <w:i/>
        </w:rPr>
        <w:t>Reuse the 64QAM</w:t>
      </w:r>
      <w:r w:rsidRPr="00216540">
        <w:rPr>
          <w:rFonts w:ascii="Times New Roman" w:hAnsi="Times New Roman" w:cs="Times New Roman"/>
          <w:i/>
        </w:rPr>
        <w:t xml:space="preserve"> MCS table </w:t>
      </w:r>
      <w:r>
        <w:rPr>
          <w:rFonts w:ascii="Times New Roman" w:hAnsi="Times New Roman" w:cs="Times New Roman"/>
          <w:i/>
        </w:rPr>
        <w:t xml:space="preserve">in </w:t>
      </w:r>
      <w:r>
        <w:rPr>
          <w:rFonts w:ascii="Times New Roman" w:hAnsi="Times New Roman" w:cs="Times New Roman"/>
          <w:i/>
        </w:rPr>
        <w:fldChar w:fldCharType="begin"/>
      </w:r>
      <w:r>
        <w:rPr>
          <w:rFonts w:ascii="Times New Roman" w:hAnsi="Times New Roman" w:cs="Times New Roman"/>
          <w:i/>
        </w:rPr>
        <w:instrText xml:space="preserve"> REF _Ref513626055 \r \h </w:instrText>
      </w:r>
      <w:r w:rsidR="00C3171B">
        <w:rPr>
          <w:rFonts w:ascii="Times New Roman" w:hAnsi="Times New Roman" w:cs="Times New Roman"/>
          <w:i/>
        </w:rPr>
        <w:instrText xml:space="preserve"> \* MERGEFORMAT </w:instrText>
      </w:r>
      <w:r>
        <w:rPr>
          <w:rFonts w:ascii="Times New Roman" w:hAnsi="Times New Roman" w:cs="Times New Roman"/>
          <w:i/>
        </w:rPr>
      </w:r>
      <w:r>
        <w:rPr>
          <w:rFonts w:ascii="Times New Roman" w:hAnsi="Times New Roman" w:cs="Times New Roman"/>
          <w:i/>
        </w:rPr>
        <w:fldChar w:fldCharType="separate"/>
      </w:r>
      <w:r w:rsidR="00F31AED">
        <w:rPr>
          <w:rFonts w:ascii="Times New Roman" w:hAnsi="Times New Roman" w:cs="Times New Roman"/>
          <w:i/>
        </w:rPr>
        <w:t>[3]</w:t>
      </w:r>
      <w:r>
        <w:rPr>
          <w:rFonts w:ascii="Times New Roman" w:hAnsi="Times New Roman" w:cs="Times New Roman"/>
          <w:i/>
        </w:rPr>
        <w:fldChar w:fldCharType="end"/>
      </w:r>
      <w:r>
        <w:rPr>
          <w:rFonts w:ascii="Times New Roman" w:hAnsi="Times New Roman" w:cs="Times New Roman"/>
          <w:i/>
        </w:rPr>
        <w:t xml:space="preserve"> </w:t>
      </w:r>
      <w:r w:rsidRPr="00216540">
        <w:rPr>
          <w:rFonts w:ascii="Times New Roman" w:hAnsi="Times New Roman" w:cs="Times New Roman"/>
          <w:i/>
        </w:rPr>
        <w:t>for URLLC</w:t>
      </w:r>
      <w:r>
        <w:rPr>
          <w:rFonts w:ascii="Times New Roman" w:hAnsi="Times New Roman" w:cs="Times New Roman"/>
          <w:i/>
        </w:rPr>
        <w:t xml:space="preserve"> with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-1</m:t>
            </m:r>
          </m:sup>
        </m:sSup>
      </m:oMath>
      <w:r>
        <w:rPr>
          <w:rFonts w:ascii="Times New Roman" w:hAnsi="Times New Roman" w:cs="Times New Roman"/>
          <w:i/>
        </w:rPr>
        <w:t>.</w:t>
      </w:r>
    </w:p>
    <w:p w14:paraId="479948A2" w14:textId="113063BE" w:rsidR="00511AE3" w:rsidRDefault="00FE55A8" w:rsidP="00C3171B">
      <w:pPr>
        <w:jc w:val="both"/>
        <w:rPr>
          <w:rFonts w:ascii="Times New Roman" w:hAnsi="Times New Roman" w:cs="Times New Roman"/>
        </w:rPr>
      </w:pPr>
      <w:r>
        <w:rPr>
          <w:rFonts w:ascii="Times New Roman" w:hAnsi="Times New Roman" w:cs="Times New Roman"/>
        </w:rPr>
        <w:t xml:space="preserve">Next, we propose our design of the MCS table corresponding to the CQI table for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Pr>
          <w:rFonts w:ascii="Times New Roman" w:hAnsi="Times New Roman" w:cs="Times New Roman"/>
        </w:rPr>
        <w:t xml:space="preserve">. </w:t>
      </w:r>
      <w:r w:rsidR="00D8178B">
        <w:rPr>
          <w:rFonts w:ascii="Times New Roman" w:hAnsi="Times New Roman" w:cs="Times New Roman"/>
        </w:rPr>
        <w:t xml:space="preserve">We think </w:t>
      </w:r>
      <w:r w:rsidR="009977EF">
        <w:rPr>
          <w:rFonts w:ascii="Times New Roman" w:hAnsi="Times New Roman" w:cs="Times New Roman"/>
        </w:rPr>
        <w:t xml:space="preserve">a </w:t>
      </w:r>
      <w:r w:rsidR="00D8178B">
        <w:rPr>
          <w:rFonts w:ascii="Times New Roman" w:hAnsi="Times New Roman" w:cs="Times New Roman"/>
        </w:rPr>
        <w:t xml:space="preserve">mechanism </w:t>
      </w:r>
      <w:r w:rsidR="009977EF">
        <w:rPr>
          <w:rFonts w:ascii="Times New Roman" w:hAnsi="Times New Roman" w:cs="Times New Roman"/>
        </w:rPr>
        <w:t xml:space="preserve">similar to that </w:t>
      </w:r>
      <w:r w:rsidR="002434D0">
        <w:rPr>
          <w:rFonts w:ascii="Times New Roman" w:hAnsi="Times New Roman" w:cs="Times New Roman"/>
        </w:rPr>
        <w:t xml:space="preserve">used for eMBB could be applied </w:t>
      </w:r>
      <w:r w:rsidR="009977EF">
        <w:rPr>
          <w:rFonts w:ascii="Times New Roman" w:hAnsi="Times New Roman" w:cs="Times New Roman"/>
        </w:rPr>
        <w:t xml:space="preserve">for </w:t>
      </w:r>
      <w:r w:rsidR="002434D0">
        <w:rPr>
          <w:rFonts w:ascii="Times New Roman" w:hAnsi="Times New Roman" w:cs="Times New Roman"/>
        </w:rPr>
        <w:t xml:space="preserve">URLLC, i.e., reusing the entries in CQI table and inserting additional entries between every two neighbor CQI entries. </w:t>
      </w:r>
    </w:p>
    <w:p w14:paraId="1F14601D" w14:textId="1BB48034" w:rsidR="00C3171B" w:rsidRDefault="002C6360" w:rsidP="00C3171B">
      <w:pPr>
        <w:jc w:val="both"/>
        <w:rPr>
          <w:rFonts w:ascii="Times New Roman" w:hAnsi="Times New Roman" w:cs="Times New Roman"/>
        </w:rPr>
      </w:pPr>
      <w:r>
        <w:rPr>
          <w:rFonts w:ascii="Times New Roman" w:hAnsi="Times New Roman" w:cs="Times New Roman"/>
        </w:rPr>
        <w:t>We propose the following MCS table</w:t>
      </w:r>
      <w:r w:rsidR="0008785D">
        <w:rPr>
          <w:rFonts w:ascii="Times New Roman" w:hAnsi="Times New Roman" w:cs="Times New Roman"/>
        </w:rPr>
        <w:t xml:space="preserve"> (i.e., </w:t>
      </w:r>
      <w:r w:rsidR="0008785D">
        <w:rPr>
          <w:rFonts w:ascii="Times New Roman" w:hAnsi="Times New Roman" w:cs="Times New Roman"/>
        </w:rPr>
        <w:fldChar w:fldCharType="begin"/>
      </w:r>
      <w:r w:rsidR="0008785D">
        <w:rPr>
          <w:rFonts w:ascii="Times New Roman" w:hAnsi="Times New Roman" w:cs="Times New Roman"/>
        </w:rPr>
        <w:instrText xml:space="preserve"> REF _Ref513649695 \h  \* MERGEFORMAT </w:instrText>
      </w:r>
      <w:r w:rsidR="0008785D">
        <w:rPr>
          <w:rFonts w:ascii="Times New Roman" w:hAnsi="Times New Roman" w:cs="Times New Roman"/>
        </w:rPr>
      </w:r>
      <w:r w:rsidR="0008785D">
        <w:rPr>
          <w:rFonts w:ascii="Times New Roman" w:hAnsi="Times New Roman" w:cs="Times New Roman"/>
        </w:rPr>
        <w:fldChar w:fldCharType="separate"/>
      </w:r>
      <w:r w:rsidR="0008785D" w:rsidRPr="0008785D">
        <w:rPr>
          <w:rFonts w:ascii="Times New Roman" w:hAnsi="Times New Roman" w:cs="Times New Roman"/>
        </w:rPr>
        <w:t>Table 2</w:t>
      </w:r>
      <w:r w:rsidR="0008785D">
        <w:rPr>
          <w:rFonts w:ascii="Times New Roman" w:hAnsi="Times New Roman" w:cs="Times New Roman"/>
        </w:rPr>
        <w:fldChar w:fldCharType="end"/>
      </w:r>
      <w:r w:rsidR="0008785D">
        <w:rPr>
          <w:rFonts w:ascii="Times New Roman" w:hAnsi="Times New Roman" w:cs="Times New Roman"/>
        </w:rPr>
        <w:t>)</w:t>
      </w:r>
      <w:r>
        <w:rPr>
          <w:rFonts w:ascii="Times New Roman" w:hAnsi="Times New Roman" w:cs="Times New Roman"/>
        </w:rPr>
        <w:t xml:space="preserve"> for URLLC with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Pr>
          <w:rFonts w:ascii="Times New Roman" w:hAnsi="Times New Roman" w:cs="Times New Roman"/>
        </w:rPr>
        <w:t xml:space="preserve">. </w:t>
      </w:r>
      <w:r w:rsidR="006C32F5">
        <w:rPr>
          <w:rFonts w:ascii="Times New Roman" w:hAnsi="Times New Roman" w:cs="Times New Roman"/>
        </w:rPr>
        <w:t>Our design rules are described below.</w:t>
      </w:r>
    </w:p>
    <w:p w14:paraId="3DCB09A3" w14:textId="0C760006" w:rsidR="00C40976" w:rsidRDefault="00C3171B" w:rsidP="00C3171B">
      <w:pPr>
        <w:jc w:val="both"/>
        <w:rPr>
          <w:rFonts w:ascii="Times New Roman" w:hAnsi="Times New Roman" w:cs="Times New Roman"/>
        </w:rPr>
      </w:pPr>
      <w:r>
        <w:rPr>
          <w:rFonts w:ascii="Times New Roman" w:hAnsi="Times New Roman" w:cs="Times New Roman"/>
        </w:rPr>
        <w:t xml:space="preserve">Since the high spectral efficiency entries in our proposed CQI table (i.e., </w:t>
      </w:r>
      <w:r w:rsidR="00985796">
        <w:rPr>
          <w:rFonts w:ascii="Times New Roman" w:hAnsi="Times New Roman" w:cs="Times New Roman"/>
        </w:rPr>
        <w:t xml:space="preserve">CQI indices 3-15 in </w:t>
      </w:r>
      <w:r>
        <w:rPr>
          <w:rFonts w:ascii="Times New Roman" w:hAnsi="Times New Roman" w:cs="Times New Roman"/>
        </w:rPr>
        <w:fldChar w:fldCharType="begin"/>
      </w:r>
      <w:r>
        <w:rPr>
          <w:rFonts w:ascii="Times New Roman" w:hAnsi="Times New Roman" w:cs="Times New Roman"/>
        </w:rPr>
        <w:instrText xml:space="preserve"> REF _Ref513649600 \h  \* MERGEFORMAT </w:instrText>
      </w:r>
      <w:r>
        <w:rPr>
          <w:rFonts w:ascii="Times New Roman" w:hAnsi="Times New Roman" w:cs="Times New Roman"/>
        </w:rPr>
      </w:r>
      <w:r>
        <w:rPr>
          <w:rFonts w:ascii="Times New Roman" w:hAnsi="Times New Roman" w:cs="Times New Roman"/>
        </w:rPr>
        <w:fldChar w:fldCharType="separate"/>
      </w:r>
      <w:r w:rsidR="00F31AED" w:rsidRPr="00F31AED">
        <w:rPr>
          <w:rFonts w:ascii="Times New Roman" w:hAnsi="Times New Roman" w:cs="Times New Roman"/>
        </w:rPr>
        <w:t>Table 1</w:t>
      </w:r>
      <w:r>
        <w:rPr>
          <w:rFonts w:ascii="Times New Roman" w:hAnsi="Times New Roman" w:cs="Times New Roman"/>
        </w:rPr>
        <w:fldChar w:fldCharType="end"/>
      </w:r>
      <w:r>
        <w:rPr>
          <w:rFonts w:ascii="Times New Roman" w:hAnsi="Times New Roman" w:cs="Times New Roman"/>
        </w:rPr>
        <w:t>) are identical to those in the existing</w:t>
      </w:r>
      <w:r w:rsidR="009F3C3D">
        <w:rPr>
          <w:rFonts w:ascii="Times New Roman" w:hAnsi="Times New Roman" w:cs="Times New Roman"/>
        </w:rPr>
        <w:t xml:space="preserve"> 64QAM</w:t>
      </w:r>
      <w:r>
        <w:rPr>
          <w:rFonts w:ascii="Times New Roman" w:hAnsi="Times New Roman" w:cs="Times New Roman"/>
        </w:rPr>
        <w:t xml:space="preserve"> CQI table, we could </w:t>
      </w:r>
      <w:r w:rsidR="00C40976">
        <w:rPr>
          <w:rFonts w:ascii="Times New Roman" w:hAnsi="Times New Roman" w:cs="Times New Roman"/>
        </w:rPr>
        <w:t>adopt</w:t>
      </w:r>
      <w:r>
        <w:rPr>
          <w:rFonts w:ascii="Times New Roman" w:hAnsi="Times New Roman" w:cs="Times New Roman"/>
        </w:rPr>
        <w:t xml:space="preserve"> most of the high spectral efficiency entries in the existing 64QAM MCS table </w:t>
      </w:r>
      <w:r w:rsidR="00C40976">
        <w:rPr>
          <w:rFonts w:ascii="Times New Roman" w:hAnsi="Times New Roman" w:cs="Times New Roman"/>
        </w:rPr>
        <w:t>in</w:t>
      </w:r>
      <w:r>
        <w:rPr>
          <w:rFonts w:ascii="Times New Roman" w:hAnsi="Times New Roman" w:cs="Times New Roman"/>
        </w:rPr>
        <w:t xml:space="preserve"> the new MCS table.</w:t>
      </w:r>
      <w:r w:rsidR="00C40976">
        <w:rPr>
          <w:rFonts w:ascii="Times New Roman" w:hAnsi="Times New Roman" w:cs="Times New Roman"/>
        </w:rPr>
        <w:t xml:space="preserve"> </w:t>
      </w:r>
    </w:p>
    <w:p w14:paraId="6AA58E7A" w14:textId="1B0F3CEF" w:rsidR="00C3171B" w:rsidRDefault="006C32F5" w:rsidP="00C3171B">
      <w:pPr>
        <w:jc w:val="both"/>
        <w:rPr>
          <w:rFonts w:ascii="Times New Roman" w:hAnsi="Times New Roman" w:cs="Times New Roman"/>
        </w:rPr>
      </w:pPr>
      <w:r>
        <w:rPr>
          <w:rFonts w:ascii="Times New Roman" w:hAnsi="Times New Roman" w:cs="Times New Roman"/>
        </w:rPr>
        <w:t>T</w:t>
      </w:r>
      <w:r w:rsidR="00C3171B">
        <w:rPr>
          <w:rFonts w:ascii="Times New Roman" w:hAnsi="Times New Roman" w:cs="Times New Roman"/>
        </w:rPr>
        <w:t>he newly introduced entries in our proposed CQI table</w:t>
      </w:r>
      <w:r w:rsidR="00985796">
        <w:rPr>
          <w:rFonts w:ascii="Times New Roman" w:hAnsi="Times New Roman" w:cs="Times New Roman"/>
        </w:rPr>
        <w:t xml:space="preserve"> (i.e., CQI indices 1 and 2 in </w:t>
      </w:r>
      <w:r w:rsidR="00985796">
        <w:rPr>
          <w:rFonts w:ascii="Times New Roman" w:hAnsi="Times New Roman" w:cs="Times New Roman"/>
        </w:rPr>
        <w:fldChar w:fldCharType="begin"/>
      </w:r>
      <w:r w:rsidR="00985796">
        <w:rPr>
          <w:rFonts w:ascii="Times New Roman" w:hAnsi="Times New Roman" w:cs="Times New Roman"/>
        </w:rPr>
        <w:instrText xml:space="preserve"> REF _Ref513649600 \h  \* MERGEFORMAT </w:instrText>
      </w:r>
      <w:r w:rsidR="00985796">
        <w:rPr>
          <w:rFonts w:ascii="Times New Roman" w:hAnsi="Times New Roman" w:cs="Times New Roman"/>
        </w:rPr>
      </w:r>
      <w:r w:rsidR="00985796">
        <w:rPr>
          <w:rFonts w:ascii="Times New Roman" w:hAnsi="Times New Roman" w:cs="Times New Roman"/>
        </w:rPr>
        <w:fldChar w:fldCharType="separate"/>
      </w:r>
      <w:r w:rsidR="00F31AED" w:rsidRPr="00F31AED">
        <w:rPr>
          <w:rFonts w:ascii="Times New Roman" w:hAnsi="Times New Roman" w:cs="Times New Roman"/>
        </w:rPr>
        <w:t>Table 1</w:t>
      </w:r>
      <w:r w:rsidR="00985796">
        <w:rPr>
          <w:rFonts w:ascii="Times New Roman" w:hAnsi="Times New Roman" w:cs="Times New Roman"/>
        </w:rPr>
        <w:fldChar w:fldCharType="end"/>
      </w:r>
      <w:r w:rsidR="00985796">
        <w:rPr>
          <w:rFonts w:ascii="Times New Roman" w:hAnsi="Times New Roman" w:cs="Times New Roman"/>
        </w:rPr>
        <w:t xml:space="preserve">) </w:t>
      </w:r>
      <w:r w:rsidR="00C3171B">
        <w:rPr>
          <w:rFonts w:ascii="Times New Roman" w:hAnsi="Times New Roman" w:cs="Times New Roman"/>
        </w:rPr>
        <w:t>could be directl</w:t>
      </w:r>
      <w:r w:rsidR="00C40976">
        <w:rPr>
          <w:rFonts w:ascii="Times New Roman" w:hAnsi="Times New Roman" w:cs="Times New Roman"/>
        </w:rPr>
        <w:t>y adopted in</w:t>
      </w:r>
      <w:r w:rsidR="00985796">
        <w:rPr>
          <w:rFonts w:ascii="Times New Roman" w:hAnsi="Times New Roman" w:cs="Times New Roman"/>
        </w:rPr>
        <w:t xml:space="preserve"> the new MCS table. Note that the lowest spectral efficiency entry in </w:t>
      </w:r>
      <w:r w:rsidR="00C40976">
        <w:rPr>
          <w:rFonts w:ascii="Times New Roman" w:hAnsi="Times New Roman" w:cs="Times New Roman"/>
        </w:rPr>
        <w:t>our proposed</w:t>
      </w:r>
      <w:r w:rsidR="00985796">
        <w:rPr>
          <w:rFonts w:ascii="Times New Roman" w:hAnsi="Times New Roman" w:cs="Times New Roman"/>
        </w:rPr>
        <w:t xml:space="preserve"> CQI table may be included in the</w:t>
      </w:r>
      <w:r w:rsidR="00C40976">
        <w:rPr>
          <w:rFonts w:ascii="Times New Roman" w:hAnsi="Times New Roman" w:cs="Times New Roman"/>
        </w:rPr>
        <w:t xml:space="preserve"> new MCS table, which is beneficial for the </w:t>
      </w:r>
      <w:r w:rsidR="00985796">
        <w:rPr>
          <w:rFonts w:ascii="Times New Roman" w:hAnsi="Times New Roman" w:cs="Times New Roman"/>
        </w:rPr>
        <w:t>one-shot</w:t>
      </w:r>
      <w:r w:rsidR="00A16D58">
        <w:rPr>
          <w:rFonts w:ascii="Times New Roman" w:hAnsi="Times New Roman" w:cs="Times New Roman"/>
        </w:rPr>
        <w:t xml:space="preserve"> transmission.</w:t>
      </w:r>
    </w:p>
    <w:p w14:paraId="6E495F57" w14:textId="20E0725D" w:rsidR="00985796" w:rsidRDefault="00985796" w:rsidP="00C3171B">
      <w:pPr>
        <w:jc w:val="both"/>
        <w:rPr>
          <w:rFonts w:ascii="Times New Roman" w:hAnsi="Times New Roman" w:cs="Times New Roman"/>
        </w:rPr>
      </w:pPr>
      <w:r>
        <w:rPr>
          <w:rFonts w:ascii="Times New Roman" w:hAnsi="Times New Roman" w:cs="Times New Roman"/>
        </w:rPr>
        <w:t xml:space="preserve">To provide higher resolution in the low SNR region, we propose to insert a new MCS entry between every two neighbor CQI entries in </w:t>
      </w:r>
      <w:r w:rsidR="00252933">
        <w:rPr>
          <w:rFonts w:ascii="Times New Roman" w:hAnsi="Times New Roman" w:cs="Times New Roman"/>
        </w:rPr>
        <w:fldChar w:fldCharType="begin"/>
      </w:r>
      <w:r w:rsidR="00252933">
        <w:rPr>
          <w:rFonts w:ascii="Times New Roman" w:hAnsi="Times New Roman" w:cs="Times New Roman"/>
        </w:rPr>
        <w:instrText xml:space="preserve"> REF _Ref513649600 \h  \* MERGEFORMAT </w:instrText>
      </w:r>
      <w:r w:rsidR="00252933">
        <w:rPr>
          <w:rFonts w:ascii="Times New Roman" w:hAnsi="Times New Roman" w:cs="Times New Roman"/>
        </w:rPr>
      </w:r>
      <w:r w:rsidR="00252933">
        <w:rPr>
          <w:rFonts w:ascii="Times New Roman" w:hAnsi="Times New Roman" w:cs="Times New Roman"/>
        </w:rPr>
        <w:fldChar w:fldCharType="separate"/>
      </w:r>
      <w:r w:rsidR="00F31AED" w:rsidRPr="00F31AED">
        <w:rPr>
          <w:rFonts w:ascii="Times New Roman" w:hAnsi="Times New Roman" w:cs="Times New Roman"/>
        </w:rPr>
        <w:t>Table 1</w:t>
      </w:r>
      <w:r w:rsidR="00252933">
        <w:rPr>
          <w:rFonts w:ascii="Times New Roman" w:hAnsi="Times New Roman" w:cs="Times New Roman"/>
        </w:rPr>
        <w:fldChar w:fldCharType="end"/>
      </w:r>
      <w:r w:rsidR="00252933">
        <w:rPr>
          <w:rFonts w:ascii="Times New Roman" w:hAnsi="Times New Roman" w:cs="Times New Roman"/>
        </w:rPr>
        <w:t xml:space="preserve">. The determination of these new entries is based on the principle of good equal-spaced SNR separation at the target BLER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00252933">
        <w:rPr>
          <w:rFonts w:ascii="Times New Roman" w:hAnsi="Times New Roman" w:cs="Times New Roman"/>
        </w:rPr>
        <w:t xml:space="preserve">. </w:t>
      </w:r>
      <w:r w:rsidR="006C32F5">
        <w:rPr>
          <w:rFonts w:ascii="Times New Roman" w:hAnsi="Times New Roman" w:cs="Times New Roman"/>
        </w:rPr>
        <w:t xml:space="preserve">It can be seen from </w:t>
      </w:r>
      <w:r w:rsidR="006C32F5">
        <w:rPr>
          <w:rFonts w:ascii="Times New Roman" w:hAnsi="Times New Roman" w:cs="Times New Roman"/>
        </w:rPr>
        <w:fldChar w:fldCharType="begin"/>
      </w:r>
      <w:r w:rsidR="006C32F5">
        <w:rPr>
          <w:rFonts w:ascii="Times New Roman" w:hAnsi="Times New Roman" w:cs="Times New Roman"/>
        </w:rPr>
        <w:instrText xml:space="preserve"> REF _Ref513733115 \h </w:instrText>
      </w:r>
      <w:r w:rsidR="006C32F5">
        <w:rPr>
          <w:rFonts w:ascii="Times New Roman" w:hAnsi="Times New Roman" w:cs="Times New Roman"/>
        </w:rPr>
      </w:r>
      <w:r w:rsidR="006C32F5">
        <w:rPr>
          <w:rFonts w:ascii="Times New Roman" w:hAnsi="Times New Roman" w:cs="Times New Roman"/>
        </w:rPr>
        <w:fldChar w:fldCharType="separate"/>
      </w:r>
      <w:r w:rsidR="006C32F5" w:rsidRPr="00694C87">
        <w:rPr>
          <w:rFonts w:ascii="Times New Roman" w:hAnsi="Times New Roman" w:cs="Times New Roman"/>
        </w:rPr>
        <w:t>Figure</w:t>
      </w:r>
      <w:r w:rsidR="006C32F5">
        <w:rPr>
          <w:rFonts w:ascii="Times New Roman" w:hAnsi="Times New Roman" w:cs="Times New Roman"/>
        </w:rPr>
        <w:t>s</w:t>
      </w:r>
      <w:r w:rsidR="006C32F5" w:rsidRPr="00694C87">
        <w:rPr>
          <w:rFonts w:ascii="Times New Roman" w:hAnsi="Times New Roman" w:cs="Times New Roman"/>
        </w:rPr>
        <w:t xml:space="preserve"> </w:t>
      </w:r>
      <w:r w:rsidR="006C32F5">
        <w:rPr>
          <w:rFonts w:ascii="Times New Roman" w:hAnsi="Times New Roman" w:cs="Times New Roman"/>
          <w:noProof/>
        </w:rPr>
        <w:t>5</w:t>
      </w:r>
      <w:r w:rsidR="006C32F5">
        <w:rPr>
          <w:rFonts w:ascii="Times New Roman" w:hAnsi="Times New Roman" w:cs="Times New Roman"/>
        </w:rPr>
        <w:fldChar w:fldCharType="end"/>
      </w:r>
      <w:r w:rsidR="006C32F5">
        <w:rPr>
          <w:rFonts w:ascii="Times New Roman" w:hAnsi="Times New Roman" w:cs="Times New Roman"/>
        </w:rPr>
        <w:t xml:space="preserve">-8 </w:t>
      </w:r>
      <w:r w:rsidR="00C40976">
        <w:rPr>
          <w:rFonts w:ascii="Times New Roman" w:hAnsi="Times New Roman" w:cs="Times New Roman"/>
        </w:rPr>
        <w:t>that the entries 39/1024 *2, 61/1024*2, 97/1024*2 provide approximately equal</w:t>
      </w:r>
      <w:r w:rsidR="00B95EE9">
        <w:rPr>
          <w:rFonts w:ascii="Times New Roman" w:hAnsi="Times New Roman" w:cs="Times New Roman"/>
        </w:rPr>
        <w:t>ly</w:t>
      </w:r>
      <w:r w:rsidR="00C40976">
        <w:rPr>
          <w:rFonts w:ascii="Times New Roman" w:hAnsi="Times New Roman" w:cs="Times New Roman"/>
        </w:rPr>
        <w:t xml:space="preserve"> spaced SNR separation.</w:t>
      </w:r>
    </w:p>
    <w:p w14:paraId="0F3F51F1" w14:textId="7AD0CF1D" w:rsidR="002C0ED2" w:rsidRDefault="00C40976" w:rsidP="00C3171B">
      <w:pPr>
        <w:jc w:val="both"/>
        <w:rPr>
          <w:rFonts w:ascii="Times New Roman" w:hAnsi="Times New Roman" w:cs="Times New Roman"/>
        </w:rPr>
      </w:pPr>
      <w:r>
        <w:rPr>
          <w:rFonts w:ascii="Times New Roman" w:hAnsi="Times New Roman" w:cs="Times New Roman"/>
        </w:rPr>
        <w:t>The above design will cause</w:t>
      </w:r>
      <w:r w:rsidR="00252933">
        <w:rPr>
          <w:rFonts w:ascii="Times New Roman" w:hAnsi="Times New Roman" w:cs="Times New Roman"/>
        </w:rPr>
        <w:t xml:space="preserve"> the number of entries in the new MCS table </w:t>
      </w:r>
      <w:r w:rsidR="00685569">
        <w:rPr>
          <w:rFonts w:ascii="Times New Roman" w:hAnsi="Times New Roman" w:cs="Times New Roman"/>
        </w:rPr>
        <w:t xml:space="preserve">to exceed </w:t>
      </w:r>
      <w:r w:rsidR="00252933">
        <w:rPr>
          <w:rFonts w:ascii="Times New Roman" w:hAnsi="Times New Roman" w:cs="Times New Roman"/>
        </w:rPr>
        <w:t xml:space="preserve">32. To maintain the 5-bit MCS field in DCI, we remove two entries from the existing </w:t>
      </w:r>
      <w:r>
        <w:rPr>
          <w:rFonts w:ascii="Times New Roman" w:hAnsi="Times New Roman" w:cs="Times New Roman"/>
        </w:rPr>
        <w:t>64QAM MCS table, i.e., 340/1024</w:t>
      </w:r>
      <w:r w:rsidR="00252933">
        <w:rPr>
          <w:rFonts w:ascii="Times New Roman" w:hAnsi="Times New Roman" w:cs="Times New Roman"/>
        </w:rPr>
        <w:t xml:space="preserve">*4 and 438/1024*6, as these two entries do not have significant spectral efficiency gap with other </w:t>
      </w:r>
      <w:r w:rsidR="002C0ED2">
        <w:rPr>
          <w:rFonts w:ascii="Times New Roman" w:hAnsi="Times New Roman" w:cs="Times New Roman"/>
        </w:rPr>
        <w:t>MCS entries.</w:t>
      </w:r>
      <w:r w:rsidR="00A16D58">
        <w:rPr>
          <w:rFonts w:ascii="Times New Roman" w:hAnsi="Times New Roman" w:cs="Times New Roman"/>
        </w:rPr>
        <w:t xml:space="preserve"> The newly introduced entries, i.e., </w:t>
      </w:r>
      <w:r w:rsidR="004B3B1F">
        <w:rPr>
          <w:rFonts w:ascii="Times New Roman" w:hAnsi="Times New Roman" w:cs="Times New Roman"/>
        </w:rPr>
        <w:t xml:space="preserve">those </w:t>
      </w:r>
      <w:r w:rsidR="00A16D58">
        <w:rPr>
          <w:rFonts w:ascii="Times New Roman" w:hAnsi="Times New Roman" w:cs="Times New Roman"/>
        </w:rPr>
        <w:t>not in the existing 64</w:t>
      </w:r>
      <w:r w:rsidR="00A16D58">
        <w:rPr>
          <w:rFonts w:ascii="Times New Roman" w:hAnsi="Times New Roman" w:cs="Times New Roman"/>
        </w:rPr>
        <w:tab/>
        <w:t xml:space="preserve">QAM MCS table, are marked in </w:t>
      </w:r>
      <w:r w:rsidR="00A16D58" w:rsidRPr="008E4DF6">
        <w:rPr>
          <w:rFonts w:ascii="Times New Roman" w:hAnsi="Times New Roman" w:cs="Times New Roman"/>
          <w:color w:val="FF0000"/>
        </w:rPr>
        <w:t xml:space="preserve">red </w:t>
      </w:r>
      <w:r w:rsidR="00A16D58">
        <w:rPr>
          <w:rFonts w:ascii="Times New Roman" w:hAnsi="Times New Roman" w:cs="Times New Roman"/>
        </w:rPr>
        <w:t xml:space="preserve">in </w:t>
      </w:r>
      <w:r w:rsidR="00A16D58">
        <w:rPr>
          <w:rFonts w:ascii="Times New Roman" w:hAnsi="Times New Roman" w:cs="Times New Roman"/>
        </w:rPr>
        <w:fldChar w:fldCharType="begin"/>
      </w:r>
      <w:r w:rsidR="00A16D58">
        <w:rPr>
          <w:rFonts w:ascii="Times New Roman" w:hAnsi="Times New Roman" w:cs="Times New Roman"/>
        </w:rPr>
        <w:instrText xml:space="preserve"> REF _Ref513649695 \h  \* MERGEFORMAT </w:instrText>
      </w:r>
      <w:r w:rsidR="00A16D58">
        <w:rPr>
          <w:rFonts w:ascii="Times New Roman" w:hAnsi="Times New Roman" w:cs="Times New Roman"/>
        </w:rPr>
      </w:r>
      <w:r w:rsidR="00A16D58">
        <w:rPr>
          <w:rFonts w:ascii="Times New Roman" w:hAnsi="Times New Roman" w:cs="Times New Roman"/>
        </w:rPr>
        <w:fldChar w:fldCharType="separate"/>
      </w:r>
      <w:r w:rsidR="00F31AED" w:rsidRPr="00F31AED">
        <w:rPr>
          <w:rFonts w:ascii="Times New Roman" w:hAnsi="Times New Roman" w:cs="Times New Roman"/>
        </w:rPr>
        <w:t>Table 2</w:t>
      </w:r>
      <w:r w:rsidR="00A16D58">
        <w:rPr>
          <w:rFonts w:ascii="Times New Roman" w:hAnsi="Times New Roman" w:cs="Times New Roman"/>
        </w:rPr>
        <w:fldChar w:fldCharType="end"/>
      </w:r>
      <w:r w:rsidR="00A16D58">
        <w:rPr>
          <w:rFonts w:ascii="Times New Roman" w:hAnsi="Times New Roman" w:cs="Times New Roman"/>
        </w:rPr>
        <w:t>.</w:t>
      </w:r>
    </w:p>
    <w:p w14:paraId="6AC3A522" w14:textId="77777777" w:rsidR="00F31AED" w:rsidRDefault="00F31AED" w:rsidP="00F31AED">
      <w:pPr>
        <w:jc w:val="both"/>
        <w:rPr>
          <w:rFonts w:ascii="Times New Roman" w:hAnsi="Times New Roman" w:cs="Times New Roman"/>
        </w:rPr>
      </w:pPr>
      <w:r>
        <w:rPr>
          <w:rFonts w:ascii="Times New Roman" w:hAnsi="Times New Roman" w:cs="Times New Roman"/>
        </w:rPr>
        <w:t xml:space="preserve">We simulate the low spectral efficiency entries in our proposed MCS table, using the same assumptions as those for CQI table simulations. </w:t>
      </w:r>
    </w:p>
    <w:p w14:paraId="18F7855B" w14:textId="77777777" w:rsidR="00F31AED" w:rsidRDefault="00F31AED" w:rsidP="00C3171B">
      <w:pPr>
        <w:jc w:val="both"/>
        <w:rPr>
          <w:rFonts w:ascii="Times New Roman" w:hAnsi="Times New Roman" w:cs="Times New Roman"/>
        </w:rPr>
      </w:pPr>
    </w:p>
    <w:p w14:paraId="52BC4D1D" w14:textId="7085FB3F" w:rsidR="002434D0" w:rsidRPr="002434D0" w:rsidRDefault="002434D0" w:rsidP="002434D0">
      <w:pPr>
        <w:pStyle w:val="Caption"/>
        <w:keepNext/>
        <w:rPr>
          <w:rFonts w:ascii="Times New Roman" w:hAnsi="Times New Roman" w:cs="Times New Roman"/>
          <w:sz w:val="20"/>
        </w:rPr>
      </w:pPr>
      <w:bookmarkStart w:id="7" w:name="_Ref513649695"/>
      <w:r w:rsidRPr="002434D0">
        <w:rPr>
          <w:rFonts w:ascii="Times New Roman" w:hAnsi="Times New Roman" w:cs="Times New Roman"/>
          <w:sz w:val="20"/>
        </w:rPr>
        <w:lastRenderedPageBreak/>
        <w:t xml:space="preserve">Table </w:t>
      </w:r>
      <w:r w:rsidRPr="002434D0">
        <w:rPr>
          <w:rFonts w:ascii="Times New Roman" w:hAnsi="Times New Roman" w:cs="Times New Roman"/>
          <w:sz w:val="20"/>
        </w:rPr>
        <w:fldChar w:fldCharType="begin"/>
      </w:r>
      <w:r w:rsidRPr="002434D0">
        <w:rPr>
          <w:rFonts w:ascii="Times New Roman" w:hAnsi="Times New Roman" w:cs="Times New Roman"/>
          <w:sz w:val="20"/>
        </w:rPr>
        <w:instrText xml:space="preserve"> SEQ Table \* ARABIC </w:instrText>
      </w:r>
      <w:r w:rsidRPr="002434D0">
        <w:rPr>
          <w:rFonts w:ascii="Times New Roman" w:hAnsi="Times New Roman" w:cs="Times New Roman"/>
          <w:sz w:val="20"/>
        </w:rPr>
        <w:fldChar w:fldCharType="separate"/>
      </w:r>
      <w:r w:rsidR="00F31AED">
        <w:rPr>
          <w:rFonts w:ascii="Times New Roman" w:hAnsi="Times New Roman" w:cs="Times New Roman"/>
          <w:noProof/>
          <w:sz w:val="20"/>
        </w:rPr>
        <w:t>2</w:t>
      </w:r>
      <w:r w:rsidRPr="002434D0">
        <w:rPr>
          <w:rFonts w:ascii="Times New Roman" w:hAnsi="Times New Roman" w:cs="Times New Roman"/>
          <w:sz w:val="20"/>
        </w:rPr>
        <w:fldChar w:fldCharType="end"/>
      </w:r>
      <w:bookmarkEnd w:id="7"/>
      <w:r w:rsidRPr="002434D0">
        <w:rPr>
          <w:rFonts w:ascii="Times New Roman" w:hAnsi="Times New Roman" w:cs="Times New Roman"/>
          <w:sz w:val="20"/>
        </w:rPr>
        <w:t xml:space="preserve">: Proposed URLLC MCS table for </w:t>
      </w:r>
      <m:oMath>
        <m:r>
          <m:rPr>
            <m:sty m:val="bi"/>
          </m:rPr>
          <w:rPr>
            <w:rFonts w:ascii="Cambria Math" w:hAnsi="Cambria Math" w:cs="Times New Roman"/>
            <w:sz w:val="20"/>
          </w:rPr>
          <m:t>1</m:t>
        </m:r>
        <m:sSup>
          <m:sSupPr>
            <m:ctrlPr>
              <w:rPr>
                <w:rFonts w:ascii="Cambria Math" w:hAnsi="Cambria Math" w:cs="Times New Roman"/>
                <w:i/>
                <w:sz w:val="20"/>
              </w:rPr>
            </m:ctrlPr>
          </m:sSupPr>
          <m:e>
            <m:r>
              <m:rPr>
                <m:sty m:val="bi"/>
              </m:rPr>
              <w:rPr>
                <w:rFonts w:ascii="Cambria Math" w:hAnsi="Cambria Math" w:cs="Times New Roman"/>
                <w:sz w:val="20"/>
              </w:rPr>
              <m:t>0</m:t>
            </m:r>
          </m:e>
          <m:sup>
            <m:r>
              <m:rPr>
                <m:sty m:val="bi"/>
              </m:rPr>
              <w:rPr>
                <w:rFonts w:ascii="Cambria Math" w:hAnsi="Cambria Math" w:cs="Times New Roman"/>
                <w:sz w:val="20"/>
              </w:rPr>
              <m:t>-5</m:t>
            </m:r>
          </m:sup>
        </m:s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0"/>
        <w:gridCol w:w="1800"/>
        <w:gridCol w:w="2599"/>
        <w:gridCol w:w="2035"/>
      </w:tblGrid>
      <w:tr w:rsidR="002C6360" w:rsidRPr="00511AE3" w14:paraId="345FD888" w14:textId="77777777" w:rsidTr="002B63FC">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26A6B736" w14:textId="77777777" w:rsidR="002C6360" w:rsidRPr="00511AE3" w:rsidRDefault="002C6360" w:rsidP="002B63FC">
            <w:pPr>
              <w:pStyle w:val="TAH"/>
              <w:rPr>
                <w:rFonts w:ascii="Times New Roman" w:hAnsi="Times New Roman"/>
                <w:sz w:val="20"/>
              </w:rPr>
            </w:pPr>
            <w:r w:rsidRPr="00511AE3">
              <w:rPr>
                <w:rFonts w:ascii="Times New Roman" w:hAnsi="Times New Roman"/>
                <w:sz w:val="20"/>
              </w:rPr>
              <w:t>MCS Index</w:t>
            </w:r>
            <w:r w:rsidRPr="00511AE3">
              <w:rPr>
                <w:rFonts w:ascii="Times New Roman" w:hAnsi="Times New Roman"/>
                <w:sz w:val="20"/>
              </w:rPr>
              <w:br/>
            </w:r>
            <w:r w:rsidRPr="00511AE3">
              <w:rPr>
                <w:rFonts w:ascii="Times New Roman" w:hAnsi="Times New Roman"/>
                <w:i/>
                <w:sz w:val="20"/>
                <w:lang w:val="en-GB"/>
              </w:rPr>
              <w:t>I</w:t>
            </w:r>
            <w:r w:rsidRPr="00511AE3">
              <w:rPr>
                <w:rFonts w:ascii="Times New Roman" w:hAnsi="Times New Roman"/>
                <w:i/>
                <w:sz w:val="2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4CF6569" w14:textId="77777777" w:rsidR="002C6360" w:rsidRPr="00511AE3" w:rsidRDefault="002C6360" w:rsidP="002B63FC">
            <w:pPr>
              <w:pStyle w:val="TAH"/>
              <w:rPr>
                <w:rFonts w:ascii="Times New Roman" w:hAnsi="Times New Roman"/>
                <w:sz w:val="20"/>
              </w:rPr>
            </w:pPr>
            <w:r w:rsidRPr="00511AE3">
              <w:rPr>
                <w:rFonts w:ascii="Times New Roman" w:hAnsi="Times New Roman"/>
                <w:sz w:val="20"/>
              </w:rPr>
              <w:t>Modulation Order</w:t>
            </w:r>
            <w:r w:rsidRPr="00511AE3">
              <w:rPr>
                <w:rFonts w:ascii="Times New Roman" w:hAnsi="Times New Roman"/>
                <w:sz w:val="20"/>
              </w:rPr>
              <w:br/>
            </w:r>
            <w:r w:rsidRPr="00511AE3">
              <w:rPr>
                <w:rFonts w:ascii="Times New Roman" w:hAnsi="Times New Roman"/>
                <w:i/>
                <w:sz w:val="20"/>
                <w:lang w:val="en-GB"/>
              </w:rPr>
              <w:t xml:space="preserve"> Q</w:t>
            </w:r>
            <w:r w:rsidRPr="00511AE3">
              <w:rPr>
                <w:rFonts w:ascii="Times New Roman" w:hAnsi="Times New Roman"/>
                <w:i/>
                <w:sz w:val="2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03726256" w14:textId="77777777" w:rsidR="002C6360" w:rsidRPr="00511AE3" w:rsidRDefault="002C6360" w:rsidP="002B63FC">
            <w:pPr>
              <w:pStyle w:val="TAH"/>
              <w:rPr>
                <w:rFonts w:ascii="Times New Roman" w:hAnsi="Times New Roman"/>
                <w:sz w:val="20"/>
              </w:rPr>
            </w:pPr>
            <w:r w:rsidRPr="00511AE3">
              <w:rPr>
                <w:rFonts w:ascii="Times New Roman" w:hAnsi="Times New Roman"/>
                <w:sz w:val="20"/>
              </w:rPr>
              <w:t xml:space="preserve">Target code Rate </w:t>
            </w:r>
            <w:r w:rsidRPr="00511AE3">
              <w:rPr>
                <w:rFonts w:ascii="Times New Roman" w:hAnsi="Times New Roman"/>
                <w:i/>
                <w:sz w:val="20"/>
              </w:rPr>
              <w:t>R</w:t>
            </w:r>
            <w:r w:rsidRPr="00511AE3">
              <w:rPr>
                <w:rFonts w:ascii="Times New Roman" w:hAnsi="Times New Roman"/>
                <w:sz w:val="20"/>
              </w:rPr>
              <w:t xml:space="preserve"> </w:t>
            </w:r>
            <w:r w:rsidRPr="00511AE3">
              <w:rPr>
                <w:rFonts w:ascii="Times New Roman" w:hAnsi="Times New Roman"/>
                <w:sz w:val="20"/>
                <w:lang w:val="en-GB"/>
              </w:rPr>
              <w:t>x [1024]</w:t>
            </w:r>
          </w:p>
        </w:tc>
        <w:tc>
          <w:tcPr>
            <w:tcW w:w="2035" w:type="dxa"/>
            <w:tcBorders>
              <w:top w:val="single" w:sz="4" w:space="0" w:color="auto"/>
              <w:left w:val="single" w:sz="4" w:space="0" w:color="auto"/>
              <w:bottom w:val="double" w:sz="4" w:space="0" w:color="auto"/>
              <w:right w:val="single" w:sz="4" w:space="0" w:color="auto"/>
            </w:tcBorders>
            <w:shd w:val="clear" w:color="auto" w:fill="E0E0E0"/>
          </w:tcPr>
          <w:p w14:paraId="56333404" w14:textId="77777777" w:rsidR="002C6360" w:rsidRPr="00511AE3" w:rsidRDefault="002C6360" w:rsidP="002B63FC">
            <w:pPr>
              <w:pStyle w:val="TAH"/>
              <w:rPr>
                <w:rFonts w:ascii="Times New Roman" w:hAnsi="Times New Roman"/>
                <w:sz w:val="20"/>
                <w:lang w:val="en-GB"/>
              </w:rPr>
            </w:pPr>
            <w:r w:rsidRPr="00511AE3">
              <w:rPr>
                <w:rFonts w:ascii="Times New Roman" w:hAnsi="Times New Roman"/>
                <w:sz w:val="20"/>
                <w:lang w:val="en-GB"/>
              </w:rPr>
              <w:t>Spectral</w:t>
            </w:r>
          </w:p>
          <w:p w14:paraId="055F4ED4" w14:textId="77777777" w:rsidR="002C6360" w:rsidRPr="00511AE3" w:rsidRDefault="002C6360" w:rsidP="002B63FC">
            <w:pPr>
              <w:pStyle w:val="TAH"/>
              <w:rPr>
                <w:rFonts w:ascii="Times New Roman" w:hAnsi="Times New Roman"/>
                <w:sz w:val="20"/>
              </w:rPr>
            </w:pPr>
            <w:r w:rsidRPr="00511AE3">
              <w:rPr>
                <w:rFonts w:ascii="Times New Roman" w:hAnsi="Times New Roman"/>
                <w:sz w:val="20"/>
                <w:lang w:val="en-GB"/>
              </w:rPr>
              <w:t>efficiency</w:t>
            </w:r>
          </w:p>
        </w:tc>
      </w:tr>
      <w:tr w:rsidR="002C6360" w:rsidRPr="002434D0" w14:paraId="72E36CDB" w14:textId="77777777" w:rsidTr="002B63FC">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5C02B81D" w14:textId="77777777" w:rsidR="002C6360" w:rsidRPr="00511AE3" w:rsidRDefault="002C6360" w:rsidP="002C6360">
            <w:pPr>
              <w:pStyle w:val="TAC"/>
              <w:rPr>
                <w:rFonts w:ascii="Times New Roman" w:hAnsi="Times New Roman"/>
                <w:b/>
                <w:color w:val="000000"/>
                <w:sz w:val="20"/>
              </w:rPr>
            </w:pPr>
            <w:r w:rsidRPr="00511AE3">
              <w:rPr>
                <w:rFonts w:ascii="Times New Roman" w:hAnsi="Times New Roman"/>
                <w:b/>
                <w:color w:val="000000"/>
                <w:sz w:val="20"/>
              </w:rPr>
              <w:t>0</w:t>
            </w:r>
          </w:p>
        </w:tc>
        <w:tc>
          <w:tcPr>
            <w:tcW w:w="0" w:type="auto"/>
            <w:tcBorders>
              <w:top w:val="double" w:sz="4" w:space="0" w:color="auto"/>
              <w:left w:val="double" w:sz="4" w:space="0" w:color="auto"/>
              <w:bottom w:val="single" w:sz="4" w:space="0" w:color="auto"/>
              <w:right w:val="single" w:sz="4" w:space="0" w:color="auto"/>
            </w:tcBorders>
            <w:vAlign w:val="center"/>
          </w:tcPr>
          <w:p w14:paraId="6F5E2126" w14:textId="77777777" w:rsidR="002C6360" w:rsidRPr="0064683C" w:rsidRDefault="002C6360" w:rsidP="002C6360">
            <w:pPr>
              <w:pStyle w:val="TAC"/>
              <w:rPr>
                <w:rFonts w:ascii="Times New Roman" w:hAnsi="Times New Roman"/>
                <w:color w:val="FF0000"/>
                <w:sz w:val="20"/>
              </w:rPr>
            </w:pPr>
            <w:r>
              <w:rPr>
                <w:rFonts w:ascii="Times New Roman" w:hAnsi="Times New Roman"/>
                <w:color w:val="FF0000"/>
                <w:sz w:val="20"/>
              </w:rPr>
              <w:t>2</w:t>
            </w:r>
          </w:p>
        </w:tc>
        <w:tc>
          <w:tcPr>
            <w:tcW w:w="0" w:type="auto"/>
            <w:tcBorders>
              <w:top w:val="double" w:sz="4" w:space="0" w:color="auto"/>
              <w:left w:val="single" w:sz="4" w:space="0" w:color="auto"/>
              <w:bottom w:val="single" w:sz="4" w:space="0" w:color="auto"/>
              <w:right w:val="single" w:sz="4" w:space="0" w:color="auto"/>
            </w:tcBorders>
          </w:tcPr>
          <w:p w14:paraId="092AAF3C" w14:textId="77777777" w:rsidR="002C6360" w:rsidRPr="0064683C" w:rsidRDefault="002C6360" w:rsidP="002C6360">
            <w:pPr>
              <w:pStyle w:val="TAC"/>
              <w:rPr>
                <w:rFonts w:ascii="Times New Roman" w:hAnsi="Times New Roman"/>
                <w:color w:val="FF0000"/>
                <w:sz w:val="20"/>
              </w:rPr>
            </w:pPr>
            <w:r>
              <w:rPr>
                <w:rFonts w:ascii="Times New Roman" w:hAnsi="Times New Roman"/>
                <w:color w:val="FF0000"/>
                <w:sz w:val="20"/>
              </w:rPr>
              <w:t>30</w:t>
            </w:r>
          </w:p>
        </w:tc>
        <w:tc>
          <w:tcPr>
            <w:tcW w:w="2035" w:type="dxa"/>
            <w:tcBorders>
              <w:top w:val="double" w:sz="4" w:space="0" w:color="auto"/>
              <w:left w:val="single" w:sz="4" w:space="0" w:color="auto"/>
              <w:bottom w:val="single" w:sz="4" w:space="0" w:color="auto"/>
              <w:right w:val="single" w:sz="4" w:space="0" w:color="auto"/>
            </w:tcBorders>
          </w:tcPr>
          <w:p w14:paraId="45915129" w14:textId="26805841" w:rsidR="002C6360" w:rsidRPr="002434D0" w:rsidRDefault="002C6360" w:rsidP="002C6360">
            <w:pPr>
              <w:pStyle w:val="TAC"/>
              <w:rPr>
                <w:rFonts w:ascii="Times New Roman" w:hAnsi="Times New Roman"/>
                <w:color w:val="FF0000"/>
                <w:sz w:val="20"/>
              </w:rPr>
            </w:pPr>
            <w:r w:rsidRPr="002434D0">
              <w:rPr>
                <w:rFonts w:ascii="Times New Roman" w:hAnsi="Times New Roman" w:cs="Times New Roman"/>
                <w:color w:val="FF0000"/>
                <w:sz w:val="20"/>
                <w:szCs w:val="20"/>
              </w:rPr>
              <w:t>0.0586</w:t>
            </w:r>
          </w:p>
        </w:tc>
      </w:tr>
      <w:tr w:rsidR="002C6360" w:rsidRPr="002434D0" w14:paraId="7416FDD9"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9D3FB08" w14:textId="77777777" w:rsidR="002C6360" w:rsidRPr="00511AE3" w:rsidRDefault="002C6360" w:rsidP="002C6360">
            <w:pPr>
              <w:pStyle w:val="TAC"/>
              <w:rPr>
                <w:rFonts w:ascii="Times New Roman" w:hAnsi="Times New Roman"/>
                <w:b/>
                <w:color w:val="000000"/>
                <w:sz w:val="20"/>
              </w:rPr>
            </w:pPr>
            <w:r w:rsidRPr="00511AE3">
              <w:rPr>
                <w:rFonts w:ascii="Times New Roman" w:hAnsi="Times New Roman"/>
                <w:b/>
                <w:color w:val="000000"/>
                <w:sz w:val="20"/>
              </w:rPr>
              <w:t>1</w:t>
            </w:r>
          </w:p>
        </w:tc>
        <w:tc>
          <w:tcPr>
            <w:tcW w:w="0" w:type="auto"/>
            <w:tcBorders>
              <w:top w:val="single" w:sz="4" w:space="0" w:color="auto"/>
              <w:left w:val="double" w:sz="4" w:space="0" w:color="auto"/>
              <w:bottom w:val="single" w:sz="4" w:space="0" w:color="auto"/>
              <w:right w:val="single" w:sz="4" w:space="0" w:color="auto"/>
            </w:tcBorders>
            <w:vAlign w:val="center"/>
          </w:tcPr>
          <w:p w14:paraId="745223EA" w14:textId="77777777" w:rsidR="002C6360" w:rsidRPr="0064683C" w:rsidRDefault="002C6360" w:rsidP="002C6360">
            <w:pPr>
              <w:pStyle w:val="TAC"/>
              <w:rPr>
                <w:rFonts w:ascii="Times New Roman" w:hAnsi="Times New Roman"/>
                <w:color w:val="FF0000"/>
                <w:sz w:val="20"/>
              </w:rPr>
            </w:pPr>
            <w:r>
              <w:rPr>
                <w:rFonts w:ascii="Times New Roman" w:hAnsi="Times New Roman"/>
                <w:color w:val="FF0000"/>
                <w:sz w:val="20"/>
              </w:rPr>
              <w:t>2</w:t>
            </w:r>
          </w:p>
        </w:tc>
        <w:tc>
          <w:tcPr>
            <w:tcW w:w="0" w:type="auto"/>
            <w:tcBorders>
              <w:top w:val="single" w:sz="4" w:space="0" w:color="auto"/>
              <w:left w:val="single" w:sz="4" w:space="0" w:color="auto"/>
              <w:bottom w:val="single" w:sz="4" w:space="0" w:color="auto"/>
              <w:right w:val="single" w:sz="4" w:space="0" w:color="auto"/>
            </w:tcBorders>
          </w:tcPr>
          <w:p w14:paraId="0E38C930" w14:textId="77777777" w:rsidR="002C6360" w:rsidRPr="0064683C" w:rsidRDefault="002C6360" w:rsidP="002C6360">
            <w:pPr>
              <w:pStyle w:val="TAC"/>
              <w:rPr>
                <w:rFonts w:ascii="Times New Roman" w:hAnsi="Times New Roman"/>
                <w:color w:val="FF0000"/>
                <w:sz w:val="20"/>
              </w:rPr>
            </w:pPr>
            <w:r>
              <w:rPr>
                <w:rFonts w:ascii="Times New Roman" w:hAnsi="Times New Roman"/>
                <w:color w:val="FF0000"/>
                <w:sz w:val="20"/>
              </w:rPr>
              <w:t>39</w:t>
            </w:r>
          </w:p>
        </w:tc>
        <w:tc>
          <w:tcPr>
            <w:tcW w:w="2035" w:type="dxa"/>
            <w:tcBorders>
              <w:top w:val="single" w:sz="4" w:space="0" w:color="auto"/>
              <w:left w:val="single" w:sz="4" w:space="0" w:color="auto"/>
              <w:bottom w:val="single" w:sz="4" w:space="0" w:color="auto"/>
              <w:right w:val="single" w:sz="4" w:space="0" w:color="auto"/>
            </w:tcBorders>
          </w:tcPr>
          <w:p w14:paraId="338AEF9C" w14:textId="3BDB2B38" w:rsidR="002C6360" w:rsidRPr="002434D0" w:rsidRDefault="00C3171B" w:rsidP="002C6360">
            <w:pPr>
              <w:pStyle w:val="TAC"/>
              <w:rPr>
                <w:rFonts w:ascii="Times New Roman" w:hAnsi="Times New Roman"/>
                <w:color w:val="FF0000"/>
                <w:sz w:val="20"/>
              </w:rPr>
            </w:pPr>
            <w:r>
              <w:rPr>
                <w:rFonts w:ascii="Times New Roman" w:hAnsi="Times New Roman"/>
                <w:color w:val="FF0000"/>
                <w:sz w:val="20"/>
              </w:rPr>
              <w:t>0.0762</w:t>
            </w:r>
          </w:p>
        </w:tc>
      </w:tr>
      <w:tr w:rsidR="002C6360" w:rsidRPr="002434D0" w14:paraId="1E795C0B"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115674B"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1D286CA8" w14:textId="77777777" w:rsidR="002C6360" w:rsidRPr="00511AE3" w:rsidRDefault="002C6360" w:rsidP="002C6360">
            <w:pPr>
              <w:pStyle w:val="TAC"/>
              <w:rPr>
                <w:rFonts w:ascii="Times New Roman" w:hAnsi="Times New Roman"/>
                <w:color w:val="FF0000"/>
                <w:sz w:val="20"/>
              </w:rPr>
            </w:pPr>
            <w:r w:rsidRPr="00511AE3">
              <w:rPr>
                <w:rFonts w:ascii="Times New Roman" w:hAnsi="Times New Roman"/>
                <w:color w:val="FF0000"/>
                <w:sz w:val="20"/>
              </w:rPr>
              <w:t>2</w:t>
            </w:r>
          </w:p>
        </w:tc>
        <w:tc>
          <w:tcPr>
            <w:tcW w:w="0" w:type="auto"/>
            <w:tcBorders>
              <w:top w:val="single" w:sz="4" w:space="0" w:color="auto"/>
              <w:left w:val="single" w:sz="4" w:space="0" w:color="auto"/>
              <w:bottom w:val="single" w:sz="4" w:space="0" w:color="auto"/>
              <w:right w:val="single" w:sz="4" w:space="0" w:color="auto"/>
            </w:tcBorders>
          </w:tcPr>
          <w:p w14:paraId="32DD3CA7" w14:textId="77777777" w:rsidR="002C6360" w:rsidRPr="00511AE3" w:rsidRDefault="002C6360" w:rsidP="002C6360">
            <w:pPr>
              <w:pStyle w:val="TAC"/>
              <w:rPr>
                <w:rFonts w:ascii="Times New Roman" w:hAnsi="Times New Roman"/>
                <w:color w:val="FF0000"/>
                <w:sz w:val="20"/>
              </w:rPr>
            </w:pPr>
            <w:r>
              <w:rPr>
                <w:rFonts w:ascii="Times New Roman" w:hAnsi="Times New Roman"/>
                <w:color w:val="FF0000"/>
                <w:sz w:val="20"/>
              </w:rPr>
              <w:t>50</w:t>
            </w:r>
          </w:p>
        </w:tc>
        <w:tc>
          <w:tcPr>
            <w:tcW w:w="2035" w:type="dxa"/>
            <w:tcBorders>
              <w:top w:val="single" w:sz="4" w:space="0" w:color="auto"/>
              <w:left w:val="single" w:sz="4" w:space="0" w:color="auto"/>
              <w:bottom w:val="single" w:sz="4" w:space="0" w:color="auto"/>
              <w:right w:val="single" w:sz="4" w:space="0" w:color="auto"/>
            </w:tcBorders>
          </w:tcPr>
          <w:p w14:paraId="6C6CA16A" w14:textId="3A282F40" w:rsidR="002C6360" w:rsidRPr="002434D0" w:rsidRDefault="002C6360" w:rsidP="002C6360">
            <w:pPr>
              <w:pStyle w:val="TAC"/>
              <w:rPr>
                <w:rFonts w:ascii="Times New Roman" w:hAnsi="Times New Roman"/>
                <w:color w:val="FF0000"/>
                <w:sz w:val="20"/>
              </w:rPr>
            </w:pPr>
            <w:r w:rsidRPr="002434D0">
              <w:rPr>
                <w:rFonts w:ascii="Times New Roman" w:hAnsi="Times New Roman" w:cs="Times New Roman"/>
                <w:color w:val="FF0000"/>
                <w:sz w:val="20"/>
                <w:szCs w:val="20"/>
              </w:rPr>
              <w:t>0.0977</w:t>
            </w:r>
          </w:p>
        </w:tc>
      </w:tr>
      <w:tr w:rsidR="002C6360" w:rsidRPr="002434D0" w14:paraId="2B6618D2"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0CCC147"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A1F8BDF" w14:textId="77777777" w:rsidR="002C6360" w:rsidRPr="00511AE3" w:rsidRDefault="002C6360" w:rsidP="002C6360">
            <w:pPr>
              <w:pStyle w:val="TAC"/>
              <w:rPr>
                <w:rFonts w:ascii="Times New Roman" w:hAnsi="Times New Roman"/>
                <w:color w:val="FF0000"/>
                <w:sz w:val="20"/>
              </w:rPr>
            </w:pPr>
            <w:r w:rsidRPr="00511AE3">
              <w:rPr>
                <w:rFonts w:ascii="Times New Roman" w:hAnsi="Times New Roman"/>
                <w:color w:val="FF0000"/>
                <w:sz w:val="20"/>
              </w:rPr>
              <w:t>2</w:t>
            </w:r>
          </w:p>
        </w:tc>
        <w:tc>
          <w:tcPr>
            <w:tcW w:w="0" w:type="auto"/>
            <w:tcBorders>
              <w:top w:val="single" w:sz="4" w:space="0" w:color="auto"/>
              <w:left w:val="single" w:sz="4" w:space="0" w:color="auto"/>
              <w:bottom w:val="single" w:sz="4" w:space="0" w:color="auto"/>
              <w:right w:val="single" w:sz="4" w:space="0" w:color="auto"/>
            </w:tcBorders>
          </w:tcPr>
          <w:p w14:paraId="6745C400" w14:textId="77777777" w:rsidR="002C6360" w:rsidRPr="00511AE3" w:rsidRDefault="002C6360" w:rsidP="002C6360">
            <w:pPr>
              <w:pStyle w:val="TAC"/>
              <w:rPr>
                <w:rFonts w:ascii="Times New Roman" w:hAnsi="Times New Roman"/>
                <w:color w:val="FF0000"/>
                <w:sz w:val="20"/>
              </w:rPr>
            </w:pPr>
            <w:r w:rsidRPr="00511AE3">
              <w:rPr>
                <w:rFonts w:ascii="Times New Roman" w:hAnsi="Times New Roman"/>
                <w:color w:val="FF0000"/>
                <w:sz w:val="20"/>
              </w:rPr>
              <w:t>61</w:t>
            </w:r>
          </w:p>
        </w:tc>
        <w:tc>
          <w:tcPr>
            <w:tcW w:w="2035" w:type="dxa"/>
            <w:tcBorders>
              <w:top w:val="single" w:sz="4" w:space="0" w:color="auto"/>
              <w:left w:val="single" w:sz="4" w:space="0" w:color="auto"/>
              <w:bottom w:val="single" w:sz="4" w:space="0" w:color="auto"/>
              <w:right w:val="single" w:sz="4" w:space="0" w:color="auto"/>
            </w:tcBorders>
          </w:tcPr>
          <w:p w14:paraId="7A7D139B" w14:textId="422A64F1" w:rsidR="002C6360" w:rsidRPr="002434D0" w:rsidRDefault="00C3171B" w:rsidP="002C6360">
            <w:pPr>
              <w:pStyle w:val="TAC"/>
              <w:rPr>
                <w:rFonts w:ascii="Times New Roman" w:hAnsi="Times New Roman"/>
                <w:color w:val="FF0000"/>
                <w:sz w:val="20"/>
              </w:rPr>
            </w:pPr>
            <w:r>
              <w:rPr>
                <w:rFonts w:ascii="Times New Roman" w:hAnsi="Times New Roman"/>
                <w:color w:val="FF0000"/>
                <w:sz w:val="20"/>
              </w:rPr>
              <w:t>0.1191</w:t>
            </w:r>
          </w:p>
        </w:tc>
      </w:tr>
      <w:tr w:rsidR="002C6360" w:rsidRPr="002434D0" w14:paraId="4DD9B581"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D2FF58"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679A7848" w14:textId="77777777" w:rsidR="002C6360" w:rsidRPr="00511AE3" w:rsidRDefault="002C6360" w:rsidP="002C6360">
            <w:pPr>
              <w:pStyle w:val="TAC"/>
              <w:rPr>
                <w:rFonts w:ascii="Times New Roman" w:hAnsi="Times New Roman"/>
                <w:color w:val="FF0000"/>
                <w:sz w:val="20"/>
                <w:lang w:val="en-GB"/>
              </w:rPr>
            </w:pPr>
            <w:r w:rsidRPr="00511AE3">
              <w:rPr>
                <w:rFonts w:ascii="Times New Roman" w:hAnsi="Times New Roman"/>
                <w:color w:val="FF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2C054D88" w14:textId="77777777" w:rsidR="002C6360" w:rsidRPr="00511AE3" w:rsidRDefault="002C6360" w:rsidP="002C6360">
            <w:pPr>
              <w:pStyle w:val="TAC"/>
              <w:rPr>
                <w:rFonts w:ascii="Times New Roman" w:hAnsi="Times New Roman"/>
                <w:color w:val="FF0000"/>
                <w:sz w:val="20"/>
                <w:lang w:val="en-GB"/>
              </w:rPr>
            </w:pPr>
            <w:r w:rsidRPr="00511AE3">
              <w:rPr>
                <w:rFonts w:ascii="Times New Roman" w:hAnsi="Times New Roman"/>
                <w:color w:val="FF0000"/>
                <w:sz w:val="20"/>
                <w:lang w:val="en-GB"/>
              </w:rPr>
              <w:t>78</w:t>
            </w:r>
          </w:p>
        </w:tc>
        <w:tc>
          <w:tcPr>
            <w:tcW w:w="2035" w:type="dxa"/>
            <w:tcBorders>
              <w:top w:val="single" w:sz="4" w:space="0" w:color="auto"/>
              <w:left w:val="single" w:sz="4" w:space="0" w:color="auto"/>
              <w:bottom w:val="single" w:sz="4" w:space="0" w:color="auto"/>
              <w:right w:val="single" w:sz="4" w:space="0" w:color="auto"/>
            </w:tcBorders>
          </w:tcPr>
          <w:p w14:paraId="627C190B" w14:textId="10FFC060" w:rsidR="002C6360" w:rsidRPr="002434D0" w:rsidRDefault="002C6360" w:rsidP="002C6360">
            <w:pPr>
              <w:pStyle w:val="TAC"/>
              <w:rPr>
                <w:rFonts w:ascii="Times New Roman" w:hAnsi="Times New Roman"/>
                <w:color w:val="FF0000"/>
                <w:sz w:val="20"/>
                <w:lang w:val="en-GB"/>
              </w:rPr>
            </w:pPr>
            <w:r w:rsidRPr="002C6360">
              <w:rPr>
                <w:rFonts w:ascii="Times New Roman" w:hAnsi="Times New Roman" w:cs="Times New Roman"/>
                <w:color w:val="FF0000"/>
                <w:sz w:val="20"/>
                <w:szCs w:val="20"/>
              </w:rPr>
              <w:t>0.1523</w:t>
            </w:r>
          </w:p>
        </w:tc>
      </w:tr>
      <w:tr w:rsidR="002C6360" w:rsidRPr="002434D0" w14:paraId="06B5DA55"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14EF07"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2222BF3B" w14:textId="77777777" w:rsidR="002C6360" w:rsidRPr="00511AE3" w:rsidRDefault="002C6360" w:rsidP="002C6360">
            <w:pPr>
              <w:pStyle w:val="TAC"/>
              <w:rPr>
                <w:rFonts w:ascii="Times New Roman" w:hAnsi="Times New Roman"/>
                <w:color w:val="FF0000"/>
                <w:sz w:val="20"/>
                <w:lang w:val="en-GB"/>
              </w:rPr>
            </w:pPr>
            <w:r w:rsidRPr="00511AE3">
              <w:rPr>
                <w:rFonts w:ascii="Times New Roman" w:hAnsi="Times New Roman"/>
                <w:color w:val="FF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2A0EEC30" w14:textId="77777777" w:rsidR="002C6360" w:rsidRPr="00511AE3" w:rsidRDefault="002C6360" w:rsidP="002C6360">
            <w:pPr>
              <w:pStyle w:val="TAC"/>
              <w:rPr>
                <w:rFonts w:ascii="Times New Roman" w:hAnsi="Times New Roman"/>
                <w:color w:val="FF0000"/>
                <w:sz w:val="20"/>
                <w:lang w:val="en-GB"/>
              </w:rPr>
            </w:pPr>
            <w:r w:rsidRPr="00511AE3">
              <w:rPr>
                <w:rFonts w:ascii="Times New Roman" w:hAnsi="Times New Roman"/>
                <w:color w:val="FF0000"/>
                <w:sz w:val="20"/>
                <w:lang w:val="en-GB"/>
              </w:rPr>
              <w:t>97</w:t>
            </w:r>
          </w:p>
        </w:tc>
        <w:tc>
          <w:tcPr>
            <w:tcW w:w="2035" w:type="dxa"/>
            <w:tcBorders>
              <w:top w:val="single" w:sz="4" w:space="0" w:color="auto"/>
              <w:left w:val="single" w:sz="4" w:space="0" w:color="auto"/>
              <w:bottom w:val="single" w:sz="4" w:space="0" w:color="auto"/>
              <w:right w:val="single" w:sz="4" w:space="0" w:color="auto"/>
            </w:tcBorders>
          </w:tcPr>
          <w:p w14:paraId="1987B84B" w14:textId="22004394" w:rsidR="002C6360" w:rsidRPr="002434D0" w:rsidRDefault="00C3171B" w:rsidP="002C6360">
            <w:pPr>
              <w:pStyle w:val="TAC"/>
              <w:rPr>
                <w:rFonts w:ascii="Times New Roman" w:hAnsi="Times New Roman"/>
                <w:color w:val="FF0000"/>
                <w:sz w:val="20"/>
                <w:lang w:val="en-GB"/>
              </w:rPr>
            </w:pPr>
            <w:r>
              <w:rPr>
                <w:rFonts w:ascii="Times New Roman" w:hAnsi="Times New Roman"/>
                <w:color w:val="FF0000"/>
                <w:sz w:val="20"/>
                <w:lang w:val="en-GB"/>
              </w:rPr>
              <w:t>0.1895</w:t>
            </w:r>
          </w:p>
        </w:tc>
      </w:tr>
      <w:tr w:rsidR="002C6360" w:rsidRPr="002434D0" w14:paraId="6FAC0F49"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985B47E"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6969EF6E"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2</w:t>
            </w:r>
          </w:p>
        </w:tc>
        <w:tc>
          <w:tcPr>
            <w:tcW w:w="0" w:type="auto"/>
            <w:tcBorders>
              <w:top w:val="single" w:sz="4" w:space="0" w:color="auto"/>
              <w:left w:val="single" w:sz="4" w:space="0" w:color="auto"/>
              <w:bottom w:val="single" w:sz="4" w:space="0" w:color="auto"/>
              <w:right w:val="single" w:sz="4" w:space="0" w:color="auto"/>
            </w:tcBorders>
          </w:tcPr>
          <w:p w14:paraId="20134EDE"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120</w:t>
            </w:r>
          </w:p>
        </w:tc>
        <w:tc>
          <w:tcPr>
            <w:tcW w:w="2035" w:type="dxa"/>
            <w:tcBorders>
              <w:top w:val="single" w:sz="4" w:space="0" w:color="auto"/>
              <w:left w:val="single" w:sz="4" w:space="0" w:color="auto"/>
              <w:bottom w:val="single" w:sz="4" w:space="0" w:color="auto"/>
              <w:right w:val="single" w:sz="4" w:space="0" w:color="auto"/>
            </w:tcBorders>
          </w:tcPr>
          <w:p w14:paraId="1FC55073"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0.2344</w:t>
            </w:r>
          </w:p>
        </w:tc>
      </w:tr>
      <w:tr w:rsidR="002C6360" w:rsidRPr="002434D0" w14:paraId="13B4EE29"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D3569C"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64AE7882"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2</w:t>
            </w:r>
          </w:p>
        </w:tc>
        <w:tc>
          <w:tcPr>
            <w:tcW w:w="0" w:type="auto"/>
            <w:tcBorders>
              <w:top w:val="single" w:sz="4" w:space="0" w:color="auto"/>
              <w:left w:val="single" w:sz="4" w:space="0" w:color="auto"/>
              <w:bottom w:val="single" w:sz="4" w:space="0" w:color="auto"/>
              <w:right w:val="single" w:sz="4" w:space="0" w:color="auto"/>
            </w:tcBorders>
          </w:tcPr>
          <w:p w14:paraId="14520B44"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157</w:t>
            </w:r>
          </w:p>
        </w:tc>
        <w:tc>
          <w:tcPr>
            <w:tcW w:w="2035" w:type="dxa"/>
            <w:tcBorders>
              <w:top w:val="single" w:sz="4" w:space="0" w:color="auto"/>
              <w:left w:val="single" w:sz="4" w:space="0" w:color="auto"/>
              <w:bottom w:val="single" w:sz="4" w:space="0" w:color="auto"/>
              <w:right w:val="single" w:sz="4" w:space="0" w:color="auto"/>
            </w:tcBorders>
          </w:tcPr>
          <w:p w14:paraId="2A86E2BB"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0.3066</w:t>
            </w:r>
          </w:p>
        </w:tc>
      </w:tr>
      <w:tr w:rsidR="002C6360" w:rsidRPr="002434D0" w14:paraId="37FE16D0"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F2166A6"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F6BBA48"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42D63D0A"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193</w:t>
            </w:r>
          </w:p>
        </w:tc>
        <w:tc>
          <w:tcPr>
            <w:tcW w:w="2035" w:type="dxa"/>
            <w:tcBorders>
              <w:top w:val="single" w:sz="4" w:space="0" w:color="auto"/>
              <w:left w:val="single" w:sz="4" w:space="0" w:color="auto"/>
              <w:bottom w:val="single" w:sz="4" w:space="0" w:color="auto"/>
              <w:right w:val="single" w:sz="4" w:space="0" w:color="auto"/>
            </w:tcBorders>
          </w:tcPr>
          <w:p w14:paraId="2FF07D27"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0.3770</w:t>
            </w:r>
          </w:p>
        </w:tc>
      </w:tr>
      <w:tr w:rsidR="002C6360" w:rsidRPr="002434D0" w14:paraId="566DCB18"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9BDF4A4"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775F1190"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1531C74A"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251</w:t>
            </w:r>
          </w:p>
        </w:tc>
        <w:tc>
          <w:tcPr>
            <w:tcW w:w="2035" w:type="dxa"/>
            <w:tcBorders>
              <w:top w:val="single" w:sz="4" w:space="0" w:color="auto"/>
              <w:left w:val="single" w:sz="4" w:space="0" w:color="auto"/>
              <w:bottom w:val="single" w:sz="4" w:space="0" w:color="auto"/>
              <w:right w:val="single" w:sz="4" w:space="0" w:color="auto"/>
            </w:tcBorders>
          </w:tcPr>
          <w:p w14:paraId="31B70CAB"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0.4902</w:t>
            </w:r>
          </w:p>
        </w:tc>
      </w:tr>
      <w:tr w:rsidR="002C6360" w:rsidRPr="002434D0" w14:paraId="6B73CC50"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1542CA"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3B02EE0"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59032C01"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308</w:t>
            </w:r>
          </w:p>
        </w:tc>
        <w:tc>
          <w:tcPr>
            <w:tcW w:w="2035" w:type="dxa"/>
            <w:tcBorders>
              <w:top w:val="single" w:sz="4" w:space="0" w:color="auto"/>
              <w:left w:val="single" w:sz="4" w:space="0" w:color="auto"/>
              <w:bottom w:val="single" w:sz="4" w:space="0" w:color="auto"/>
              <w:right w:val="single" w:sz="4" w:space="0" w:color="auto"/>
            </w:tcBorders>
          </w:tcPr>
          <w:p w14:paraId="69BBFA07"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0.6016</w:t>
            </w:r>
          </w:p>
        </w:tc>
      </w:tr>
      <w:tr w:rsidR="002C6360" w:rsidRPr="002434D0" w14:paraId="41C324D8"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71F6DF"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3318B2BD"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558DBB73"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379</w:t>
            </w:r>
          </w:p>
        </w:tc>
        <w:tc>
          <w:tcPr>
            <w:tcW w:w="2035" w:type="dxa"/>
            <w:tcBorders>
              <w:top w:val="single" w:sz="4" w:space="0" w:color="auto"/>
              <w:left w:val="single" w:sz="4" w:space="0" w:color="auto"/>
              <w:bottom w:val="single" w:sz="4" w:space="0" w:color="auto"/>
              <w:right w:val="single" w:sz="4" w:space="0" w:color="auto"/>
            </w:tcBorders>
          </w:tcPr>
          <w:p w14:paraId="395D0CDC"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0.7402</w:t>
            </w:r>
          </w:p>
        </w:tc>
      </w:tr>
      <w:tr w:rsidR="002C6360" w:rsidRPr="002434D0" w14:paraId="67364098"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66952E6"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419E38FE"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6DFD306D"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449</w:t>
            </w:r>
          </w:p>
        </w:tc>
        <w:tc>
          <w:tcPr>
            <w:tcW w:w="2035" w:type="dxa"/>
            <w:tcBorders>
              <w:top w:val="single" w:sz="4" w:space="0" w:color="auto"/>
              <w:left w:val="single" w:sz="4" w:space="0" w:color="auto"/>
              <w:bottom w:val="single" w:sz="4" w:space="0" w:color="auto"/>
              <w:right w:val="single" w:sz="4" w:space="0" w:color="auto"/>
            </w:tcBorders>
          </w:tcPr>
          <w:p w14:paraId="2537C2BB"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0.8770</w:t>
            </w:r>
          </w:p>
        </w:tc>
      </w:tr>
      <w:tr w:rsidR="002C6360" w:rsidRPr="002434D0" w14:paraId="18F6A8BF"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8FE0F"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1C173C13"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42686857"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526</w:t>
            </w:r>
          </w:p>
        </w:tc>
        <w:tc>
          <w:tcPr>
            <w:tcW w:w="2035" w:type="dxa"/>
            <w:tcBorders>
              <w:top w:val="single" w:sz="4" w:space="0" w:color="auto"/>
              <w:left w:val="single" w:sz="4" w:space="0" w:color="auto"/>
              <w:bottom w:val="single" w:sz="4" w:space="0" w:color="auto"/>
              <w:right w:val="single" w:sz="4" w:space="0" w:color="auto"/>
            </w:tcBorders>
          </w:tcPr>
          <w:p w14:paraId="3A77975D"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1.0273</w:t>
            </w:r>
          </w:p>
        </w:tc>
      </w:tr>
      <w:tr w:rsidR="002C6360" w:rsidRPr="002434D0" w14:paraId="2D503CFC"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9B478AF"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2B86AE7D"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68E0ADE0"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602</w:t>
            </w:r>
          </w:p>
        </w:tc>
        <w:tc>
          <w:tcPr>
            <w:tcW w:w="2035" w:type="dxa"/>
            <w:tcBorders>
              <w:top w:val="single" w:sz="4" w:space="0" w:color="auto"/>
              <w:left w:val="single" w:sz="4" w:space="0" w:color="auto"/>
              <w:bottom w:val="single" w:sz="4" w:space="0" w:color="auto"/>
              <w:right w:val="single" w:sz="4" w:space="0" w:color="auto"/>
            </w:tcBorders>
          </w:tcPr>
          <w:p w14:paraId="0E7B5A9F"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1.1758</w:t>
            </w:r>
          </w:p>
        </w:tc>
      </w:tr>
      <w:tr w:rsidR="002C6360" w:rsidRPr="002434D0" w14:paraId="315F39B1"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40645D"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357354E"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2</w:t>
            </w:r>
          </w:p>
        </w:tc>
        <w:tc>
          <w:tcPr>
            <w:tcW w:w="0" w:type="auto"/>
            <w:tcBorders>
              <w:top w:val="single" w:sz="4" w:space="0" w:color="auto"/>
              <w:left w:val="single" w:sz="4" w:space="0" w:color="auto"/>
              <w:bottom w:val="single" w:sz="4" w:space="0" w:color="auto"/>
              <w:right w:val="single" w:sz="4" w:space="0" w:color="auto"/>
            </w:tcBorders>
          </w:tcPr>
          <w:p w14:paraId="13A4AC02"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679</w:t>
            </w:r>
          </w:p>
        </w:tc>
        <w:tc>
          <w:tcPr>
            <w:tcW w:w="2035" w:type="dxa"/>
            <w:tcBorders>
              <w:top w:val="single" w:sz="4" w:space="0" w:color="auto"/>
              <w:left w:val="single" w:sz="4" w:space="0" w:color="auto"/>
              <w:bottom w:val="single" w:sz="4" w:space="0" w:color="auto"/>
              <w:right w:val="single" w:sz="4" w:space="0" w:color="auto"/>
            </w:tcBorders>
          </w:tcPr>
          <w:p w14:paraId="2F6784D2"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1.3262</w:t>
            </w:r>
          </w:p>
        </w:tc>
      </w:tr>
      <w:tr w:rsidR="002C6360" w:rsidRPr="002434D0" w14:paraId="232EBB2A"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D350721"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65F4FEF"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4</w:t>
            </w:r>
          </w:p>
        </w:tc>
        <w:tc>
          <w:tcPr>
            <w:tcW w:w="0" w:type="auto"/>
            <w:tcBorders>
              <w:top w:val="single" w:sz="4" w:space="0" w:color="auto"/>
              <w:left w:val="single" w:sz="4" w:space="0" w:color="auto"/>
              <w:bottom w:val="single" w:sz="4" w:space="0" w:color="auto"/>
              <w:right w:val="single" w:sz="4" w:space="0" w:color="auto"/>
            </w:tcBorders>
          </w:tcPr>
          <w:p w14:paraId="718A6095"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378</w:t>
            </w:r>
          </w:p>
        </w:tc>
        <w:tc>
          <w:tcPr>
            <w:tcW w:w="2035" w:type="dxa"/>
            <w:tcBorders>
              <w:top w:val="single" w:sz="4" w:space="0" w:color="auto"/>
              <w:left w:val="single" w:sz="4" w:space="0" w:color="auto"/>
              <w:bottom w:val="single" w:sz="4" w:space="0" w:color="auto"/>
              <w:right w:val="single" w:sz="4" w:space="0" w:color="auto"/>
            </w:tcBorders>
          </w:tcPr>
          <w:p w14:paraId="64A82F62"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1.4766</w:t>
            </w:r>
          </w:p>
        </w:tc>
      </w:tr>
      <w:tr w:rsidR="002C6360" w:rsidRPr="002434D0" w14:paraId="23FAED56"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CEF7B3"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90165C4"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4</w:t>
            </w:r>
          </w:p>
        </w:tc>
        <w:tc>
          <w:tcPr>
            <w:tcW w:w="0" w:type="auto"/>
            <w:tcBorders>
              <w:top w:val="single" w:sz="4" w:space="0" w:color="auto"/>
              <w:left w:val="single" w:sz="4" w:space="0" w:color="auto"/>
              <w:bottom w:val="single" w:sz="4" w:space="0" w:color="auto"/>
              <w:right w:val="single" w:sz="4" w:space="0" w:color="auto"/>
            </w:tcBorders>
          </w:tcPr>
          <w:p w14:paraId="75AA04F0"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434</w:t>
            </w:r>
          </w:p>
        </w:tc>
        <w:tc>
          <w:tcPr>
            <w:tcW w:w="2035" w:type="dxa"/>
            <w:tcBorders>
              <w:top w:val="single" w:sz="4" w:space="0" w:color="auto"/>
              <w:left w:val="single" w:sz="4" w:space="0" w:color="auto"/>
              <w:bottom w:val="single" w:sz="4" w:space="0" w:color="auto"/>
              <w:right w:val="single" w:sz="4" w:space="0" w:color="auto"/>
            </w:tcBorders>
          </w:tcPr>
          <w:p w14:paraId="168C6B3E"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1.6953</w:t>
            </w:r>
          </w:p>
        </w:tc>
      </w:tr>
      <w:tr w:rsidR="002C6360" w:rsidRPr="002434D0" w14:paraId="3241F1A7"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C6FBE7A"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15EB3E0B"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4</w:t>
            </w:r>
          </w:p>
        </w:tc>
        <w:tc>
          <w:tcPr>
            <w:tcW w:w="0" w:type="auto"/>
            <w:tcBorders>
              <w:top w:val="single" w:sz="4" w:space="0" w:color="auto"/>
              <w:left w:val="single" w:sz="4" w:space="0" w:color="auto"/>
              <w:bottom w:val="single" w:sz="4" w:space="0" w:color="auto"/>
              <w:right w:val="single" w:sz="4" w:space="0" w:color="auto"/>
            </w:tcBorders>
          </w:tcPr>
          <w:p w14:paraId="7CB7D8E0"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490</w:t>
            </w:r>
          </w:p>
        </w:tc>
        <w:tc>
          <w:tcPr>
            <w:tcW w:w="2035" w:type="dxa"/>
            <w:tcBorders>
              <w:top w:val="single" w:sz="4" w:space="0" w:color="auto"/>
              <w:left w:val="single" w:sz="4" w:space="0" w:color="auto"/>
              <w:bottom w:val="single" w:sz="4" w:space="0" w:color="auto"/>
              <w:right w:val="single" w:sz="4" w:space="0" w:color="auto"/>
            </w:tcBorders>
          </w:tcPr>
          <w:p w14:paraId="34080203"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1.9141</w:t>
            </w:r>
          </w:p>
        </w:tc>
      </w:tr>
      <w:tr w:rsidR="002C6360" w:rsidRPr="002434D0" w14:paraId="33E4EDEA"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E04EDD"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63E3ACC"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4</w:t>
            </w:r>
          </w:p>
        </w:tc>
        <w:tc>
          <w:tcPr>
            <w:tcW w:w="0" w:type="auto"/>
            <w:tcBorders>
              <w:top w:val="single" w:sz="4" w:space="0" w:color="auto"/>
              <w:left w:val="single" w:sz="4" w:space="0" w:color="auto"/>
              <w:bottom w:val="single" w:sz="4" w:space="0" w:color="auto"/>
              <w:right w:val="single" w:sz="4" w:space="0" w:color="auto"/>
            </w:tcBorders>
          </w:tcPr>
          <w:p w14:paraId="1C6254AA"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553</w:t>
            </w:r>
          </w:p>
        </w:tc>
        <w:tc>
          <w:tcPr>
            <w:tcW w:w="2035" w:type="dxa"/>
            <w:tcBorders>
              <w:top w:val="single" w:sz="4" w:space="0" w:color="auto"/>
              <w:left w:val="single" w:sz="4" w:space="0" w:color="auto"/>
              <w:bottom w:val="single" w:sz="4" w:space="0" w:color="auto"/>
              <w:right w:val="single" w:sz="4" w:space="0" w:color="auto"/>
            </w:tcBorders>
          </w:tcPr>
          <w:p w14:paraId="0356CC36"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2.1602</w:t>
            </w:r>
          </w:p>
        </w:tc>
      </w:tr>
      <w:tr w:rsidR="002C6360" w:rsidRPr="002434D0" w14:paraId="68A54EDB"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7E99F"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291A5AC5"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4</w:t>
            </w:r>
          </w:p>
        </w:tc>
        <w:tc>
          <w:tcPr>
            <w:tcW w:w="0" w:type="auto"/>
            <w:tcBorders>
              <w:top w:val="single" w:sz="4" w:space="0" w:color="auto"/>
              <w:left w:val="single" w:sz="4" w:space="0" w:color="auto"/>
              <w:bottom w:val="single" w:sz="4" w:space="0" w:color="auto"/>
              <w:right w:val="single" w:sz="4" w:space="0" w:color="auto"/>
            </w:tcBorders>
          </w:tcPr>
          <w:p w14:paraId="73190185"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616</w:t>
            </w:r>
          </w:p>
        </w:tc>
        <w:tc>
          <w:tcPr>
            <w:tcW w:w="2035" w:type="dxa"/>
            <w:tcBorders>
              <w:top w:val="single" w:sz="4" w:space="0" w:color="auto"/>
              <w:left w:val="single" w:sz="4" w:space="0" w:color="auto"/>
              <w:bottom w:val="single" w:sz="4" w:space="0" w:color="auto"/>
              <w:right w:val="single" w:sz="4" w:space="0" w:color="auto"/>
            </w:tcBorders>
          </w:tcPr>
          <w:p w14:paraId="215C2FDF"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2.4063</w:t>
            </w:r>
          </w:p>
        </w:tc>
      </w:tr>
      <w:tr w:rsidR="002C6360" w:rsidRPr="002434D0" w14:paraId="4B2F050D"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8CF2763"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2E26D629"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4</w:t>
            </w:r>
          </w:p>
        </w:tc>
        <w:tc>
          <w:tcPr>
            <w:tcW w:w="0" w:type="auto"/>
            <w:tcBorders>
              <w:top w:val="single" w:sz="4" w:space="0" w:color="auto"/>
              <w:left w:val="single" w:sz="4" w:space="0" w:color="auto"/>
              <w:bottom w:val="single" w:sz="4" w:space="0" w:color="auto"/>
              <w:right w:val="single" w:sz="4" w:space="0" w:color="auto"/>
            </w:tcBorders>
          </w:tcPr>
          <w:p w14:paraId="22F2AA87"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658</w:t>
            </w:r>
          </w:p>
        </w:tc>
        <w:tc>
          <w:tcPr>
            <w:tcW w:w="2035" w:type="dxa"/>
            <w:tcBorders>
              <w:top w:val="single" w:sz="4" w:space="0" w:color="auto"/>
              <w:left w:val="single" w:sz="4" w:space="0" w:color="auto"/>
              <w:bottom w:val="single" w:sz="4" w:space="0" w:color="auto"/>
              <w:right w:val="single" w:sz="4" w:space="0" w:color="auto"/>
            </w:tcBorders>
          </w:tcPr>
          <w:p w14:paraId="5284C965"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2.5703</w:t>
            </w:r>
          </w:p>
        </w:tc>
      </w:tr>
      <w:tr w:rsidR="002C6360" w:rsidRPr="002434D0" w14:paraId="5A368883"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5E1A9FF"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D439985"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6</w:t>
            </w:r>
          </w:p>
        </w:tc>
        <w:tc>
          <w:tcPr>
            <w:tcW w:w="0" w:type="auto"/>
            <w:tcBorders>
              <w:top w:val="single" w:sz="4" w:space="0" w:color="auto"/>
              <w:left w:val="single" w:sz="4" w:space="0" w:color="auto"/>
              <w:bottom w:val="single" w:sz="4" w:space="0" w:color="auto"/>
              <w:right w:val="single" w:sz="4" w:space="0" w:color="auto"/>
            </w:tcBorders>
          </w:tcPr>
          <w:p w14:paraId="45653CC9"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466</w:t>
            </w:r>
          </w:p>
        </w:tc>
        <w:tc>
          <w:tcPr>
            <w:tcW w:w="2035" w:type="dxa"/>
            <w:tcBorders>
              <w:top w:val="single" w:sz="4" w:space="0" w:color="auto"/>
              <w:left w:val="single" w:sz="4" w:space="0" w:color="auto"/>
              <w:bottom w:val="single" w:sz="4" w:space="0" w:color="auto"/>
              <w:right w:val="single" w:sz="4" w:space="0" w:color="auto"/>
            </w:tcBorders>
          </w:tcPr>
          <w:p w14:paraId="57D9D112"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2.7305</w:t>
            </w:r>
          </w:p>
        </w:tc>
      </w:tr>
      <w:tr w:rsidR="002C6360" w:rsidRPr="002434D0" w14:paraId="12D2C4CD"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91FF5C8"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5A2504F2"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6</w:t>
            </w:r>
          </w:p>
        </w:tc>
        <w:tc>
          <w:tcPr>
            <w:tcW w:w="0" w:type="auto"/>
            <w:tcBorders>
              <w:top w:val="single" w:sz="4" w:space="0" w:color="auto"/>
              <w:left w:val="single" w:sz="4" w:space="0" w:color="auto"/>
              <w:bottom w:val="single" w:sz="4" w:space="0" w:color="auto"/>
              <w:right w:val="single" w:sz="4" w:space="0" w:color="auto"/>
            </w:tcBorders>
          </w:tcPr>
          <w:p w14:paraId="593BAB87"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517</w:t>
            </w:r>
          </w:p>
        </w:tc>
        <w:tc>
          <w:tcPr>
            <w:tcW w:w="2035" w:type="dxa"/>
            <w:tcBorders>
              <w:top w:val="single" w:sz="4" w:space="0" w:color="auto"/>
              <w:left w:val="single" w:sz="4" w:space="0" w:color="auto"/>
              <w:bottom w:val="single" w:sz="4" w:space="0" w:color="auto"/>
              <w:right w:val="single" w:sz="4" w:space="0" w:color="auto"/>
            </w:tcBorders>
          </w:tcPr>
          <w:p w14:paraId="61303E4C"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3.0293</w:t>
            </w:r>
          </w:p>
        </w:tc>
      </w:tr>
      <w:tr w:rsidR="002C6360" w:rsidRPr="002434D0" w14:paraId="345E0EC9"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D4A21F"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A5C5B34"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6</w:t>
            </w:r>
          </w:p>
        </w:tc>
        <w:tc>
          <w:tcPr>
            <w:tcW w:w="0" w:type="auto"/>
            <w:tcBorders>
              <w:top w:val="single" w:sz="4" w:space="0" w:color="auto"/>
              <w:left w:val="single" w:sz="4" w:space="0" w:color="auto"/>
              <w:bottom w:val="single" w:sz="4" w:space="0" w:color="auto"/>
              <w:right w:val="single" w:sz="4" w:space="0" w:color="auto"/>
            </w:tcBorders>
          </w:tcPr>
          <w:p w14:paraId="14238880"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567</w:t>
            </w:r>
          </w:p>
        </w:tc>
        <w:tc>
          <w:tcPr>
            <w:tcW w:w="2035" w:type="dxa"/>
            <w:tcBorders>
              <w:top w:val="single" w:sz="4" w:space="0" w:color="auto"/>
              <w:left w:val="single" w:sz="4" w:space="0" w:color="auto"/>
              <w:bottom w:val="single" w:sz="4" w:space="0" w:color="auto"/>
              <w:right w:val="single" w:sz="4" w:space="0" w:color="auto"/>
            </w:tcBorders>
          </w:tcPr>
          <w:p w14:paraId="3238493A"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3.3223</w:t>
            </w:r>
          </w:p>
        </w:tc>
      </w:tr>
      <w:tr w:rsidR="002C6360" w:rsidRPr="002434D0" w14:paraId="277FE01E"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76A1142"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B24DB74"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6</w:t>
            </w:r>
          </w:p>
        </w:tc>
        <w:tc>
          <w:tcPr>
            <w:tcW w:w="0" w:type="auto"/>
            <w:tcBorders>
              <w:top w:val="single" w:sz="4" w:space="0" w:color="auto"/>
              <w:left w:val="single" w:sz="4" w:space="0" w:color="auto"/>
              <w:bottom w:val="single" w:sz="4" w:space="0" w:color="auto"/>
              <w:right w:val="single" w:sz="4" w:space="0" w:color="auto"/>
            </w:tcBorders>
          </w:tcPr>
          <w:p w14:paraId="3003E01C"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616</w:t>
            </w:r>
          </w:p>
        </w:tc>
        <w:tc>
          <w:tcPr>
            <w:tcW w:w="2035" w:type="dxa"/>
            <w:tcBorders>
              <w:top w:val="single" w:sz="4" w:space="0" w:color="auto"/>
              <w:left w:val="single" w:sz="4" w:space="0" w:color="auto"/>
              <w:bottom w:val="single" w:sz="4" w:space="0" w:color="auto"/>
              <w:right w:val="single" w:sz="4" w:space="0" w:color="auto"/>
            </w:tcBorders>
          </w:tcPr>
          <w:p w14:paraId="1FB96C63"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3.6094</w:t>
            </w:r>
          </w:p>
        </w:tc>
      </w:tr>
      <w:tr w:rsidR="002C6360" w:rsidRPr="002434D0" w14:paraId="43EE2F34"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C5A3AE"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0C2540AD"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6</w:t>
            </w:r>
          </w:p>
        </w:tc>
        <w:tc>
          <w:tcPr>
            <w:tcW w:w="0" w:type="auto"/>
            <w:tcBorders>
              <w:top w:val="single" w:sz="4" w:space="0" w:color="auto"/>
              <w:left w:val="single" w:sz="4" w:space="0" w:color="auto"/>
              <w:bottom w:val="single" w:sz="4" w:space="0" w:color="auto"/>
              <w:right w:val="single" w:sz="4" w:space="0" w:color="auto"/>
            </w:tcBorders>
          </w:tcPr>
          <w:p w14:paraId="0C2EE712"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666</w:t>
            </w:r>
          </w:p>
        </w:tc>
        <w:tc>
          <w:tcPr>
            <w:tcW w:w="2035" w:type="dxa"/>
            <w:tcBorders>
              <w:top w:val="single" w:sz="4" w:space="0" w:color="auto"/>
              <w:left w:val="single" w:sz="4" w:space="0" w:color="auto"/>
              <w:bottom w:val="single" w:sz="4" w:space="0" w:color="auto"/>
              <w:right w:val="single" w:sz="4" w:space="0" w:color="auto"/>
            </w:tcBorders>
          </w:tcPr>
          <w:p w14:paraId="7E63562E"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3.9023</w:t>
            </w:r>
          </w:p>
        </w:tc>
      </w:tr>
      <w:tr w:rsidR="002C6360" w:rsidRPr="002434D0" w14:paraId="2FA5D3AA"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95A78C"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3F496E8A"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6</w:t>
            </w:r>
          </w:p>
        </w:tc>
        <w:tc>
          <w:tcPr>
            <w:tcW w:w="0" w:type="auto"/>
            <w:tcBorders>
              <w:top w:val="single" w:sz="4" w:space="0" w:color="auto"/>
              <w:left w:val="single" w:sz="4" w:space="0" w:color="auto"/>
              <w:bottom w:val="single" w:sz="4" w:space="0" w:color="auto"/>
              <w:right w:val="single" w:sz="4" w:space="0" w:color="auto"/>
            </w:tcBorders>
          </w:tcPr>
          <w:p w14:paraId="7F228550"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719</w:t>
            </w:r>
          </w:p>
        </w:tc>
        <w:tc>
          <w:tcPr>
            <w:tcW w:w="2035" w:type="dxa"/>
            <w:tcBorders>
              <w:top w:val="single" w:sz="4" w:space="0" w:color="auto"/>
              <w:left w:val="single" w:sz="4" w:space="0" w:color="auto"/>
              <w:bottom w:val="single" w:sz="4" w:space="0" w:color="auto"/>
              <w:right w:val="single" w:sz="4" w:space="0" w:color="auto"/>
            </w:tcBorders>
          </w:tcPr>
          <w:p w14:paraId="6A613E74"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4.2129</w:t>
            </w:r>
          </w:p>
        </w:tc>
      </w:tr>
      <w:tr w:rsidR="002C6360" w:rsidRPr="002434D0" w14:paraId="06248C60" w14:textId="77777777" w:rsidTr="002B63FC">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B5ED57"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695EC824"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6</w:t>
            </w:r>
          </w:p>
        </w:tc>
        <w:tc>
          <w:tcPr>
            <w:tcW w:w="0" w:type="auto"/>
            <w:tcBorders>
              <w:top w:val="single" w:sz="4" w:space="0" w:color="auto"/>
              <w:left w:val="single" w:sz="4" w:space="0" w:color="auto"/>
              <w:bottom w:val="single" w:sz="4" w:space="0" w:color="auto"/>
              <w:right w:val="single" w:sz="4" w:space="0" w:color="auto"/>
            </w:tcBorders>
          </w:tcPr>
          <w:p w14:paraId="74310D5A"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pt-BR"/>
              </w:rPr>
              <w:t>772</w:t>
            </w:r>
          </w:p>
        </w:tc>
        <w:tc>
          <w:tcPr>
            <w:tcW w:w="2035" w:type="dxa"/>
            <w:tcBorders>
              <w:top w:val="single" w:sz="4" w:space="0" w:color="auto"/>
              <w:left w:val="single" w:sz="4" w:space="0" w:color="auto"/>
              <w:bottom w:val="single" w:sz="4" w:space="0" w:color="auto"/>
              <w:right w:val="single" w:sz="4" w:space="0" w:color="auto"/>
            </w:tcBorders>
          </w:tcPr>
          <w:p w14:paraId="18DA34B4" w14:textId="77777777" w:rsidR="002C6360" w:rsidRPr="002434D0" w:rsidRDefault="002C6360" w:rsidP="002C6360">
            <w:pPr>
              <w:pStyle w:val="TAC"/>
              <w:rPr>
                <w:rFonts w:ascii="Times New Roman" w:hAnsi="Times New Roman"/>
                <w:color w:val="000000"/>
                <w:sz w:val="20"/>
                <w:lang w:val="en-GB"/>
              </w:rPr>
            </w:pPr>
            <w:r w:rsidRPr="002434D0">
              <w:rPr>
                <w:rFonts w:ascii="Times New Roman" w:hAnsi="Times New Roman"/>
                <w:color w:val="000000"/>
                <w:sz w:val="20"/>
                <w:lang w:val="en-GB"/>
              </w:rPr>
              <w:t>4.5234</w:t>
            </w:r>
          </w:p>
        </w:tc>
      </w:tr>
      <w:tr w:rsidR="002C6360" w:rsidRPr="00511AE3" w14:paraId="27856BCD" w14:textId="77777777" w:rsidTr="002C6360">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329EE14"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3A9F5FBD"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2</w:t>
            </w:r>
          </w:p>
        </w:tc>
        <w:tc>
          <w:tcPr>
            <w:tcW w:w="4634" w:type="dxa"/>
            <w:gridSpan w:val="2"/>
            <w:tcBorders>
              <w:top w:val="single" w:sz="4" w:space="0" w:color="auto"/>
              <w:left w:val="single" w:sz="4" w:space="0" w:color="auto"/>
              <w:bottom w:val="single" w:sz="4" w:space="0" w:color="auto"/>
              <w:right w:val="single" w:sz="4" w:space="0" w:color="auto"/>
            </w:tcBorders>
            <w:vAlign w:val="center"/>
          </w:tcPr>
          <w:p w14:paraId="0F28B3C6"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reserved</w:t>
            </w:r>
          </w:p>
        </w:tc>
      </w:tr>
      <w:tr w:rsidR="002C6360" w:rsidRPr="00511AE3" w14:paraId="2EAD542C" w14:textId="77777777" w:rsidTr="002C6360">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856C24"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D9284A8"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4</w:t>
            </w:r>
          </w:p>
        </w:tc>
        <w:tc>
          <w:tcPr>
            <w:tcW w:w="4634" w:type="dxa"/>
            <w:gridSpan w:val="2"/>
            <w:tcBorders>
              <w:top w:val="single" w:sz="4" w:space="0" w:color="auto"/>
              <w:left w:val="single" w:sz="4" w:space="0" w:color="auto"/>
              <w:bottom w:val="single" w:sz="4" w:space="0" w:color="auto"/>
              <w:right w:val="single" w:sz="4" w:space="0" w:color="auto"/>
            </w:tcBorders>
            <w:vAlign w:val="center"/>
          </w:tcPr>
          <w:p w14:paraId="08F80A3C"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reserved</w:t>
            </w:r>
          </w:p>
        </w:tc>
      </w:tr>
      <w:tr w:rsidR="002C6360" w:rsidRPr="00511AE3" w14:paraId="63A08D46" w14:textId="77777777" w:rsidTr="002C6360">
        <w:trPr>
          <w:cantSplit/>
          <w:trHeight w:val="98"/>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82F48D" w14:textId="77777777" w:rsidR="002C6360" w:rsidRPr="00511AE3" w:rsidRDefault="002C6360" w:rsidP="002C6360">
            <w:pPr>
              <w:pStyle w:val="TAC"/>
              <w:rPr>
                <w:rFonts w:ascii="Times New Roman" w:hAnsi="Times New Roman"/>
                <w:b/>
                <w:color w:val="000000"/>
                <w:sz w:val="20"/>
                <w:lang w:val="en-GB"/>
              </w:rPr>
            </w:pPr>
            <w:r w:rsidRPr="00511AE3">
              <w:rPr>
                <w:rFonts w:ascii="Times New Roman" w:hAnsi="Times New Roman"/>
                <w:b/>
                <w:color w:val="000000"/>
                <w:sz w:val="2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1CEC9386"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6</w:t>
            </w:r>
          </w:p>
        </w:tc>
        <w:tc>
          <w:tcPr>
            <w:tcW w:w="4634" w:type="dxa"/>
            <w:gridSpan w:val="2"/>
            <w:tcBorders>
              <w:top w:val="single" w:sz="4" w:space="0" w:color="auto"/>
              <w:left w:val="single" w:sz="4" w:space="0" w:color="auto"/>
              <w:bottom w:val="single" w:sz="4" w:space="0" w:color="auto"/>
              <w:right w:val="single" w:sz="4" w:space="0" w:color="auto"/>
            </w:tcBorders>
            <w:vAlign w:val="center"/>
          </w:tcPr>
          <w:p w14:paraId="3AE44E67" w14:textId="77777777" w:rsidR="002C6360" w:rsidRPr="00511AE3" w:rsidRDefault="002C6360" w:rsidP="002C6360">
            <w:pPr>
              <w:pStyle w:val="TAC"/>
              <w:rPr>
                <w:rFonts w:ascii="Times New Roman" w:hAnsi="Times New Roman"/>
                <w:color w:val="000000"/>
                <w:sz w:val="20"/>
                <w:lang w:val="en-GB"/>
              </w:rPr>
            </w:pPr>
            <w:r w:rsidRPr="00511AE3">
              <w:rPr>
                <w:rFonts w:ascii="Times New Roman" w:hAnsi="Times New Roman"/>
                <w:color w:val="000000"/>
                <w:sz w:val="20"/>
                <w:lang w:val="en-GB"/>
              </w:rPr>
              <w:t>reserved</w:t>
            </w:r>
          </w:p>
        </w:tc>
      </w:tr>
    </w:tbl>
    <w:p w14:paraId="42D0E179" w14:textId="77777777" w:rsidR="00F31AED" w:rsidRDefault="00F31AED" w:rsidP="00F135D2">
      <w:pPr>
        <w:jc w:val="both"/>
        <w:rPr>
          <w:rFonts w:ascii="Times New Roman" w:hAnsi="Times New Roman" w:cs="Times New Roman"/>
        </w:rPr>
      </w:pPr>
    </w:p>
    <w:p w14:paraId="075EE326" w14:textId="5D902323" w:rsidR="00F135D2" w:rsidRDefault="00694C87" w:rsidP="00F135D2">
      <w:pPr>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REF _Ref513733115 \h </w:instrText>
      </w:r>
      <w:r>
        <w:rPr>
          <w:rFonts w:ascii="Times New Roman" w:hAnsi="Times New Roman" w:cs="Times New Roman"/>
        </w:rPr>
      </w:r>
      <w:r>
        <w:rPr>
          <w:rFonts w:ascii="Times New Roman" w:hAnsi="Times New Roman" w:cs="Times New Roman"/>
        </w:rPr>
        <w:fldChar w:fldCharType="separate"/>
      </w:r>
      <w:r w:rsidR="00F31AED" w:rsidRPr="00694C87">
        <w:rPr>
          <w:rFonts w:ascii="Times New Roman" w:hAnsi="Times New Roman" w:cs="Times New Roman"/>
        </w:rPr>
        <w:t xml:space="preserve">Figure </w:t>
      </w:r>
      <w:r w:rsidR="00F31AED">
        <w:rPr>
          <w:rFonts w:ascii="Times New Roman" w:hAnsi="Times New Roman" w:cs="Times New Roman"/>
          <w:noProof/>
        </w:rPr>
        <w:t>5</w:t>
      </w:r>
      <w:r>
        <w:rPr>
          <w:rFonts w:ascii="Times New Roman" w:hAnsi="Times New Roman" w:cs="Times New Roman"/>
        </w:rPr>
        <w:fldChar w:fldCharType="end"/>
      </w:r>
      <w:r>
        <w:rPr>
          <w:rFonts w:ascii="Times New Roman" w:hAnsi="Times New Roman" w:cs="Times New Roman"/>
        </w:rPr>
        <w:t xml:space="preserve"> shows the BLER performance in a TDL-C channel model with 300 ns delay spread, with the identical simulation settings as </w:t>
      </w:r>
      <w:r>
        <w:rPr>
          <w:rFonts w:ascii="Times New Roman" w:hAnsi="Times New Roman" w:cs="Times New Roman"/>
        </w:rPr>
        <w:fldChar w:fldCharType="begin"/>
      </w:r>
      <w:r>
        <w:rPr>
          <w:rFonts w:ascii="Times New Roman" w:hAnsi="Times New Roman" w:cs="Times New Roman"/>
        </w:rPr>
        <w:instrText xml:space="preserve"> REF _Ref513714850 \h </w:instrText>
      </w:r>
      <w:r>
        <w:rPr>
          <w:rFonts w:ascii="Times New Roman" w:hAnsi="Times New Roman" w:cs="Times New Roman"/>
        </w:rPr>
      </w:r>
      <w:r>
        <w:rPr>
          <w:rFonts w:ascii="Times New Roman" w:hAnsi="Times New Roman" w:cs="Times New Roman"/>
        </w:rPr>
        <w:fldChar w:fldCharType="separate"/>
      </w:r>
      <w:r w:rsidR="00F31AED" w:rsidRPr="008F205C">
        <w:rPr>
          <w:rFonts w:ascii="Times New Roman" w:hAnsi="Times New Roman" w:cs="Times New Roman"/>
        </w:rPr>
        <w:t xml:space="preserve">Figure </w:t>
      </w:r>
      <w:r w:rsidR="00F31AED">
        <w:rPr>
          <w:rFonts w:ascii="Times New Roman" w:hAnsi="Times New Roman" w:cs="Times New Roman"/>
          <w:noProof/>
        </w:rPr>
        <w:t>1</w:t>
      </w:r>
      <w:r>
        <w:rPr>
          <w:rFonts w:ascii="Times New Roman" w:hAnsi="Times New Roman" w:cs="Times New Roman"/>
        </w:rPr>
        <w:fldChar w:fldCharType="end"/>
      </w:r>
      <w:r>
        <w:rPr>
          <w:rFonts w:ascii="Times New Roman" w:hAnsi="Times New Roman" w:cs="Times New Roman"/>
        </w:rPr>
        <w:t xml:space="preserve">.We simulate the code rates 30/1024, 39/1024, 50/1024, 61/1024, 78/1024, 97/1024, 116/1024 and 192/1024. </w:t>
      </w:r>
      <w:r w:rsidR="00F135D2">
        <w:rPr>
          <w:rFonts w:ascii="Times New Roman" w:hAnsi="Times New Roman" w:cs="Times New Roman"/>
        </w:rPr>
        <w:t xml:space="preserve">It can be seen from </w:t>
      </w:r>
      <w:r w:rsidR="00F135D2">
        <w:rPr>
          <w:rFonts w:ascii="Times New Roman" w:hAnsi="Times New Roman" w:cs="Times New Roman"/>
        </w:rPr>
        <w:fldChar w:fldCharType="begin"/>
      </w:r>
      <w:r w:rsidR="00F135D2">
        <w:rPr>
          <w:rFonts w:ascii="Times New Roman" w:hAnsi="Times New Roman" w:cs="Times New Roman"/>
        </w:rPr>
        <w:instrText xml:space="preserve"> REF _Ref513733115 \h </w:instrText>
      </w:r>
      <w:r w:rsidR="00F135D2">
        <w:rPr>
          <w:rFonts w:ascii="Times New Roman" w:hAnsi="Times New Roman" w:cs="Times New Roman"/>
        </w:rPr>
      </w:r>
      <w:r w:rsidR="00F135D2">
        <w:rPr>
          <w:rFonts w:ascii="Times New Roman" w:hAnsi="Times New Roman" w:cs="Times New Roman"/>
        </w:rPr>
        <w:fldChar w:fldCharType="separate"/>
      </w:r>
      <w:r w:rsidR="00F31AED" w:rsidRPr="00694C87">
        <w:rPr>
          <w:rFonts w:ascii="Times New Roman" w:hAnsi="Times New Roman" w:cs="Times New Roman"/>
        </w:rPr>
        <w:t xml:space="preserve">Figure </w:t>
      </w:r>
      <w:r w:rsidR="00F31AED">
        <w:rPr>
          <w:rFonts w:ascii="Times New Roman" w:hAnsi="Times New Roman" w:cs="Times New Roman"/>
          <w:noProof/>
        </w:rPr>
        <w:t>5</w:t>
      </w:r>
      <w:r w:rsidR="00F135D2">
        <w:rPr>
          <w:rFonts w:ascii="Times New Roman" w:hAnsi="Times New Roman" w:cs="Times New Roman"/>
        </w:rPr>
        <w:fldChar w:fldCharType="end"/>
      </w:r>
      <w:r w:rsidR="00F135D2">
        <w:rPr>
          <w:rFonts w:ascii="Times New Roman" w:hAnsi="Times New Roman" w:cs="Times New Roman"/>
        </w:rPr>
        <w:t xml:space="preserve"> that the SNR separation</w:t>
      </w:r>
      <w:r w:rsidR="006C32F5">
        <w:rPr>
          <w:rFonts w:ascii="Times New Roman" w:hAnsi="Times New Roman" w:cs="Times New Roman"/>
        </w:rPr>
        <w:t>s</w:t>
      </w:r>
      <w:r w:rsidR="00F135D2">
        <w:rPr>
          <w:rFonts w:ascii="Times New Roman" w:hAnsi="Times New Roman" w:cs="Times New Roman"/>
        </w:rPr>
        <w:t xml:space="preserve"> between code rates 30/1024, 39/1024, 50/1024, 61/1024, 78/1024, 97/1024 and 116/1024 are approximately equal (about 1.2 dB) at the BLER level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00F135D2">
        <w:rPr>
          <w:rFonts w:ascii="Times New Roman" w:hAnsi="Times New Roman" w:cs="Times New Roman"/>
        </w:rPr>
        <w:t xml:space="preserve">. </w:t>
      </w:r>
    </w:p>
    <w:p w14:paraId="48BC60C0" w14:textId="1A4A3228" w:rsidR="00F135D2" w:rsidRDefault="00F31AED" w:rsidP="00F135D2">
      <w:pPr>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REF _Ref513734199 \h </w:instrText>
      </w:r>
      <w:r>
        <w:rPr>
          <w:rFonts w:ascii="Times New Roman" w:hAnsi="Times New Roman" w:cs="Times New Roman"/>
        </w:rPr>
      </w:r>
      <w:r>
        <w:rPr>
          <w:rFonts w:ascii="Times New Roman" w:hAnsi="Times New Roman" w:cs="Times New Roman"/>
        </w:rPr>
        <w:fldChar w:fldCharType="separate"/>
      </w:r>
      <w:r w:rsidRPr="00F31AED">
        <w:rPr>
          <w:rFonts w:ascii="Times New Roman" w:hAnsi="Times New Roman" w:cs="Times New Roman"/>
        </w:rPr>
        <w:t xml:space="preserve">Figure </w:t>
      </w:r>
      <w:r>
        <w:rPr>
          <w:rFonts w:ascii="Times New Roman" w:hAnsi="Times New Roman" w:cs="Times New Roman"/>
          <w:noProof/>
        </w:rPr>
        <w:t>6</w:t>
      </w:r>
      <w:r>
        <w:rPr>
          <w:rFonts w:ascii="Times New Roman" w:hAnsi="Times New Roman" w:cs="Times New Roman"/>
        </w:rPr>
        <w:fldChar w:fldCharType="end"/>
      </w:r>
      <w:r>
        <w:rPr>
          <w:rFonts w:ascii="Times New Roman" w:hAnsi="Times New Roman" w:cs="Times New Roman"/>
        </w:rPr>
        <w:t xml:space="preserve"> </w:t>
      </w:r>
      <w:r w:rsidR="00F135D2">
        <w:rPr>
          <w:rFonts w:ascii="Times New Roman" w:hAnsi="Times New Roman" w:cs="Times New Roman"/>
        </w:rPr>
        <w:t xml:space="preserve">shows the BLER performance in a TDL-C channel model with 300 ns delay spread. Except for realistic channel estimation, the other simulation settings for </w:t>
      </w:r>
      <w:r>
        <w:rPr>
          <w:rFonts w:ascii="Times New Roman" w:hAnsi="Times New Roman" w:cs="Times New Roman"/>
        </w:rPr>
        <w:fldChar w:fldCharType="begin"/>
      </w:r>
      <w:r>
        <w:rPr>
          <w:rFonts w:ascii="Times New Roman" w:hAnsi="Times New Roman" w:cs="Times New Roman"/>
        </w:rPr>
        <w:instrText xml:space="preserve"> REF _Ref513734199 \h </w:instrText>
      </w:r>
      <w:r>
        <w:rPr>
          <w:rFonts w:ascii="Times New Roman" w:hAnsi="Times New Roman" w:cs="Times New Roman"/>
        </w:rPr>
      </w:r>
      <w:r>
        <w:rPr>
          <w:rFonts w:ascii="Times New Roman" w:hAnsi="Times New Roman" w:cs="Times New Roman"/>
        </w:rPr>
        <w:fldChar w:fldCharType="separate"/>
      </w:r>
      <w:r w:rsidRPr="00F31AED">
        <w:rPr>
          <w:rFonts w:ascii="Times New Roman" w:hAnsi="Times New Roman" w:cs="Times New Roman"/>
        </w:rPr>
        <w:t xml:space="preserve">Figure </w:t>
      </w:r>
      <w:r>
        <w:rPr>
          <w:rFonts w:ascii="Times New Roman" w:hAnsi="Times New Roman" w:cs="Times New Roman"/>
          <w:noProof/>
        </w:rPr>
        <w:t>6</w:t>
      </w:r>
      <w:r>
        <w:rPr>
          <w:rFonts w:ascii="Times New Roman" w:hAnsi="Times New Roman" w:cs="Times New Roman"/>
        </w:rPr>
        <w:fldChar w:fldCharType="end"/>
      </w:r>
      <w:r>
        <w:rPr>
          <w:rFonts w:ascii="Times New Roman" w:hAnsi="Times New Roman" w:cs="Times New Roman"/>
        </w:rPr>
        <w:t xml:space="preserve"> </w:t>
      </w:r>
      <w:r w:rsidR="00F135D2">
        <w:rPr>
          <w:rFonts w:ascii="Times New Roman" w:hAnsi="Times New Roman" w:cs="Times New Roman"/>
        </w:rPr>
        <w:t xml:space="preserve">are identical to those used for </w:t>
      </w:r>
      <w:r w:rsidR="00F135D2">
        <w:rPr>
          <w:rFonts w:ascii="Times New Roman" w:hAnsi="Times New Roman" w:cs="Times New Roman"/>
        </w:rPr>
        <w:fldChar w:fldCharType="begin"/>
      </w:r>
      <w:r w:rsidR="00F135D2">
        <w:rPr>
          <w:rFonts w:ascii="Times New Roman" w:hAnsi="Times New Roman" w:cs="Times New Roman"/>
        </w:rPr>
        <w:instrText xml:space="preserve"> REF _Ref513733115 \h  \* MERGEFORMAT </w:instrText>
      </w:r>
      <w:r w:rsidR="00F135D2">
        <w:rPr>
          <w:rFonts w:ascii="Times New Roman" w:hAnsi="Times New Roman" w:cs="Times New Roman"/>
        </w:rPr>
      </w:r>
      <w:r w:rsidR="00F135D2">
        <w:rPr>
          <w:rFonts w:ascii="Times New Roman" w:hAnsi="Times New Roman" w:cs="Times New Roman"/>
        </w:rPr>
        <w:fldChar w:fldCharType="separate"/>
      </w:r>
      <w:r w:rsidRPr="00694C87">
        <w:rPr>
          <w:rFonts w:ascii="Times New Roman" w:hAnsi="Times New Roman" w:cs="Times New Roman"/>
        </w:rPr>
        <w:t xml:space="preserve">Figure </w:t>
      </w:r>
      <w:r>
        <w:rPr>
          <w:rFonts w:ascii="Times New Roman" w:hAnsi="Times New Roman" w:cs="Times New Roman"/>
        </w:rPr>
        <w:t>5</w:t>
      </w:r>
      <w:r w:rsidR="00F135D2">
        <w:rPr>
          <w:rFonts w:ascii="Times New Roman" w:hAnsi="Times New Roman" w:cs="Times New Roman"/>
        </w:rPr>
        <w:fldChar w:fldCharType="end"/>
      </w:r>
      <w:r w:rsidR="00F135D2">
        <w:rPr>
          <w:rFonts w:ascii="Times New Roman" w:hAnsi="Times New Roman" w:cs="Times New Roman"/>
        </w:rPr>
        <w:t>. It can be seen from</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_Ref513734199 \h </w:instrText>
      </w:r>
      <w:r>
        <w:rPr>
          <w:rFonts w:ascii="Times New Roman" w:hAnsi="Times New Roman" w:cs="Times New Roman"/>
        </w:rPr>
      </w:r>
      <w:r>
        <w:rPr>
          <w:rFonts w:ascii="Times New Roman" w:hAnsi="Times New Roman" w:cs="Times New Roman"/>
        </w:rPr>
        <w:fldChar w:fldCharType="separate"/>
      </w:r>
      <w:r w:rsidRPr="00F31AED">
        <w:rPr>
          <w:rFonts w:ascii="Times New Roman" w:hAnsi="Times New Roman" w:cs="Times New Roman"/>
        </w:rPr>
        <w:t xml:space="preserve">Figure </w:t>
      </w:r>
      <w:r>
        <w:rPr>
          <w:rFonts w:ascii="Times New Roman" w:hAnsi="Times New Roman" w:cs="Times New Roman"/>
          <w:noProof/>
        </w:rPr>
        <w:t>6</w:t>
      </w:r>
      <w:r>
        <w:rPr>
          <w:rFonts w:ascii="Times New Roman" w:hAnsi="Times New Roman" w:cs="Times New Roman"/>
        </w:rPr>
        <w:fldChar w:fldCharType="end"/>
      </w:r>
      <w:r>
        <w:rPr>
          <w:rFonts w:ascii="Times New Roman" w:hAnsi="Times New Roman" w:cs="Times New Roman"/>
        </w:rPr>
        <w:t xml:space="preserve"> </w:t>
      </w:r>
      <w:r w:rsidR="00F135D2">
        <w:rPr>
          <w:rFonts w:ascii="Times New Roman" w:hAnsi="Times New Roman" w:cs="Times New Roman"/>
        </w:rPr>
        <w:t>that the SNR separation</w:t>
      </w:r>
      <w:r w:rsidR="006C32F5">
        <w:rPr>
          <w:rFonts w:ascii="Times New Roman" w:hAnsi="Times New Roman" w:cs="Times New Roman"/>
        </w:rPr>
        <w:t>s</w:t>
      </w:r>
      <w:r w:rsidR="00F135D2">
        <w:rPr>
          <w:rFonts w:ascii="Times New Roman" w:hAnsi="Times New Roman" w:cs="Times New Roman"/>
        </w:rPr>
        <w:t xml:space="preserve"> between code rates 30/1024, 39/1024, 50/1024, 61/1024, 78/1024, 97/1024 and 116/102</w:t>
      </w:r>
      <w:r w:rsidR="001F0B56">
        <w:rPr>
          <w:rFonts w:ascii="Times New Roman" w:hAnsi="Times New Roman" w:cs="Times New Roman"/>
        </w:rPr>
        <w:t>4</w:t>
      </w:r>
      <w:r w:rsidR="00F135D2">
        <w:rPr>
          <w:rFonts w:ascii="Times New Roman" w:hAnsi="Times New Roman" w:cs="Times New Roman"/>
        </w:rPr>
        <w:t xml:space="preserve"> are also approximately equal (about 1.2 dB) at the BLER level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00F135D2">
        <w:rPr>
          <w:rFonts w:ascii="Times New Roman" w:hAnsi="Times New Roman" w:cs="Times New Roman"/>
        </w:rPr>
        <w:t xml:space="preserve">. </w:t>
      </w:r>
    </w:p>
    <w:p w14:paraId="6D9812CF" w14:textId="6CCAA56C" w:rsidR="00F135D2" w:rsidRDefault="00F31AED" w:rsidP="00F135D2">
      <w:pPr>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REF _Ref513734009 \h  \* MERGEFORMAT </w:instrText>
      </w:r>
      <w:r>
        <w:rPr>
          <w:rFonts w:ascii="Times New Roman" w:hAnsi="Times New Roman" w:cs="Times New Roman"/>
        </w:rPr>
      </w:r>
      <w:r>
        <w:rPr>
          <w:rFonts w:ascii="Times New Roman" w:hAnsi="Times New Roman" w:cs="Times New Roman"/>
        </w:rPr>
        <w:fldChar w:fldCharType="separate"/>
      </w:r>
      <w:r w:rsidRPr="00F135D2">
        <w:rPr>
          <w:rFonts w:ascii="Times New Roman" w:hAnsi="Times New Roman" w:cs="Times New Roman"/>
        </w:rPr>
        <w:t xml:space="preserve">Figure </w:t>
      </w:r>
      <w:r>
        <w:rPr>
          <w:rFonts w:ascii="Times New Roman" w:hAnsi="Times New Roman" w:cs="Times New Roman"/>
        </w:rPr>
        <w:t>7</w:t>
      </w:r>
      <w:r>
        <w:rPr>
          <w:rFonts w:ascii="Times New Roman" w:hAnsi="Times New Roman" w:cs="Times New Roman"/>
        </w:rPr>
        <w:fldChar w:fldCharType="end"/>
      </w:r>
      <w:r>
        <w:rPr>
          <w:rFonts w:ascii="Times New Roman" w:hAnsi="Times New Roman" w:cs="Times New Roman"/>
        </w:rPr>
        <w:t xml:space="preserve"> </w:t>
      </w:r>
      <w:r w:rsidR="00F135D2">
        <w:rPr>
          <w:rFonts w:ascii="Times New Roman" w:hAnsi="Times New Roman" w:cs="Times New Roman"/>
        </w:rPr>
        <w:t>and</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REF _Ref513734020 \h  \* MERGEFORMAT </w:instrText>
      </w:r>
      <w:r>
        <w:rPr>
          <w:rFonts w:ascii="Times New Roman" w:hAnsi="Times New Roman" w:cs="Times New Roman"/>
        </w:rPr>
      </w:r>
      <w:r>
        <w:rPr>
          <w:rFonts w:ascii="Times New Roman" w:hAnsi="Times New Roman" w:cs="Times New Roman"/>
        </w:rPr>
        <w:fldChar w:fldCharType="separate"/>
      </w:r>
      <w:r w:rsidRPr="00F31AED">
        <w:rPr>
          <w:rFonts w:ascii="Times New Roman" w:hAnsi="Times New Roman" w:cs="Times New Roman"/>
        </w:rPr>
        <w:t xml:space="preserve">Figure </w:t>
      </w:r>
      <w:r>
        <w:rPr>
          <w:rFonts w:ascii="Times New Roman" w:hAnsi="Times New Roman" w:cs="Times New Roman"/>
        </w:rPr>
        <w:t>8</w:t>
      </w:r>
      <w:r>
        <w:rPr>
          <w:rFonts w:ascii="Times New Roman" w:hAnsi="Times New Roman" w:cs="Times New Roman"/>
        </w:rPr>
        <w:fldChar w:fldCharType="end"/>
      </w:r>
      <w:r>
        <w:rPr>
          <w:rFonts w:ascii="Times New Roman" w:hAnsi="Times New Roman" w:cs="Times New Roman"/>
        </w:rPr>
        <w:t xml:space="preserve"> </w:t>
      </w:r>
      <w:r w:rsidR="00F135D2">
        <w:rPr>
          <w:rFonts w:ascii="Times New Roman" w:hAnsi="Times New Roman" w:cs="Times New Roman"/>
        </w:rPr>
        <w:t xml:space="preserve">show the BLER performance in a TDL-A channel model with 30ns delay spread with ideal channel estimation and realistic channel estimation, respectively. All the other settings are identical to those used for </w:t>
      </w:r>
      <w:r w:rsidR="00F135D2">
        <w:rPr>
          <w:rFonts w:ascii="Times New Roman" w:hAnsi="Times New Roman" w:cs="Times New Roman"/>
        </w:rPr>
        <w:fldChar w:fldCharType="begin"/>
      </w:r>
      <w:r w:rsidR="00F135D2">
        <w:rPr>
          <w:rFonts w:ascii="Times New Roman" w:hAnsi="Times New Roman" w:cs="Times New Roman"/>
        </w:rPr>
        <w:instrText xml:space="preserve"> REF _Ref513733115 \h  \* MERGEFORMAT </w:instrText>
      </w:r>
      <w:r w:rsidR="00F135D2">
        <w:rPr>
          <w:rFonts w:ascii="Times New Roman" w:hAnsi="Times New Roman" w:cs="Times New Roman"/>
        </w:rPr>
      </w:r>
      <w:r w:rsidR="00F135D2">
        <w:rPr>
          <w:rFonts w:ascii="Times New Roman" w:hAnsi="Times New Roman" w:cs="Times New Roman"/>
        </w:rPr>
        <w:fldChar w:fldCharType="separate"/>
      </w:r>
      <w:r w:rsidRPr="00694C87">
        <w:rPr>
          <w:rFonts w:ascii="Times New Roman" w:hAnsi="Times New Roman" w:cs="Times New Roman"/>
        </w:rPr>
        <w:t xml:space="preserve">Figure </w:t>
      </w:r>
      <w:r>
        <w:rPr>
          <w:rFonts w:ascii="Times New Roman" w:hAnsi="Times New Roman" w:cs="Times New Roman"/>
        </w:rPr>
        <w:t>5</w:t>
      </w:r>
      <w:r w:rsidR="00F135D2">
        <w:rPr>
          <w:rFonts w:ascii="Times New Roman" w:hAnsi="Times New Roman" w:cs="Times New Roman"/>
        </w:rPr>
        <w:fldChar w:fldCharType="end"/>
      </w:r>
      <w:r w:rsidR="00F135D2">
        <w:rPr>
          <w:rFonts w:ascii="Times New Roman" w:hAnsi="Times New Roman" w:cs="Times New Roman"/>
        </w:rPr>
        <w:t>. Overall, the SNR separation</w:t>
      </w:r>
      <w:r w:rsidR="00210241">
        <w:rPr>
          <w:rFonts w:ascii="Times New Roman" w:hAnsi="Times New Roman" w:cs="Times New Roman"/>
        </w:rPr>
        <w:t>s</w:t>
      </w:r>
      <w:r w:rsidR="00F135D2">
        <w:rPr>
          <w:rFonts w:ascii="Times New Roman" w:hAnsi="Times New Roman" w:cs="Times New Roman"/>
        </w:rPr>
        <w:t xml:space="preserve"> between </w:t>
      </w:r>
      <w:r w:rsidR="00210241">
        <w:rPr>
          <w:rFonts w:ascii="Times New Roman" w:hAnsi="Times New Roman" w:cs="Times New Roman"/>
        </w:rPr>
        <w:t xml:space="preserve">two </w:t>
      </w:r>
      <w:r w:rsidR="00F135D2">
        <w:rPr>
          <w:rFonts w:ascii="Times New Roman" w:hAnsi="Times New Roman" w:cs="Times New Roman"/>
        </w:rPr>
        <w:t xml:space="preserve">neighbor code rates are approximately equal at the BLER level </w:t>
      </w:r>
      <m:oMath>
        <m:sSup>
          <m:sSupPr>
            <m:ctrlPr>
              <w:rPr>
                <w:rFonts w:ascii="Cambria Math" w:hAnsi="Cambria Math" w:cs="Times New Roman"/>
              </w:rPr>
            </m:ctrlPr>
          </m:sSupPr>
          <m:e>
            <m:r>
              <m:rPr>
                <m:sty m:val="p"/>
              </m:rPr>
              <w:rPr>
                <w:rFonts w:ascii="Cambria Math" w:hAnsi="Cambria Math" w:cs="Times New Roman"/>
              </w:rPr>
              <m:t>10</m:t>
            </m:r>
          </m:e>
          <m:sup>
            <m:r>
              <m:rPr>
                <m:sty m:val="p"/>
              </m:rPr>
              <w:rPr>
                <w:rFonts w:ascii="Cambria Math" w:hAnsi="Cambria Math" w:cs="Times New Roman"/>
              </w:rPr>
              <m:t>-5</m:t>
            </m:r>
          </m:sup>
        </m:sSup>
      </m:oMath>
      <w:r w:rsidR="00F135D2">
        <w:rPr>
          <w:rFonts w:ascii="Times New Roman" w:hAnsi="Times New Roman" w:cs="Times New Roman"/>
        </w:rPr>
        <w:t>.</w:t>
      </w:r>
    </w:p>
    <w:p w14:paraId="1A7516A3" w14:textId="77777777" w:rsidR="00694C87" w:rsidRDefault="00694C87" w:rsidP="00694C87">
      <w:pPr>
        <w:keepNext/>
        <w:jc w:val="center"/>
      </w:pPr>
      <w:r w:rsidRPr="00694C87">
        <w:rPr>
          <w:rFonts w:ascii="Times New Roman" w:hAnsi="Times New Roman" w:cs="Times New Roman"/>
          <w:noProof/>
        </w:rPr>
        <w:lastRenderedPageBreak/>
        <w:drawing>
          <wp:inline distT="0" distB="0" distL="0" distR="0" wp14:anchorId="23253DDD" wp14:editId="7ED3DABF">
            <wp:extent cx="5867400" cy="37109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76389" cy="3716625"/>
                    </a:xfrm>
                    <a:prstGeom prst="rect">
                      <a:avLst/>
                    </a:prstGeom>
                    <a:noFill/>
                    <a:ln>
                      <a:noFill/>
                    </a:ln>
                  </pic:spPr>
                </pic:pic>
              </a:graphicData>
            </a:graphic>
          </wp:inline>
        </w:drawing>
      </w:r>
    </w:p>
    <w:p w14:paraId="783E12AD" w14:textId="1A359336" w:rsidR="00F31AED" w:rsidRDefault="00694C87" w:rsidP="00F31AED">
      <w:pPr>
        <w:pStyle w:val="Caption"/>
        <w:keepNext/>
      </w:pPr>
      <w:bookmarkStart w:id="8" w:name="_Ref513733115"/>
      <w:r w:rsidRPr="00694C87">
        <w:rPr>
          <w:rFonts w:ascii="Times New Roman" w:hAnsi="Times New Roman" w:cs="Times New Roman"/>
        </w:rPr>
        <w:t xml:space="preserve">Figure </w:t>
      </w:r>
      <w:r w:rsidRPr="00694C87">
        <w:rPr>
          <w:rFonts w:ascii="Times New Roman" w:hAnsi="Times New Roman" w:cs="Times New Roman"/>
        </w:rPr>
        <w:fldChar w:fldCharType="begin"/>
      </w:r>
      <w:r w:rsidRPr="00694C87">
        <w:rPr>
          <w:rFonts w:ascii="Times New Roman" w:hAnsi="Times New Roman" w:cs="Times New Roman"/>
        </w:rPr>
        <w:instrText xml:space="preserve"> SEQ Figure \* ARABIC </w:instrText>
      </w:r>
      <w:r w:rsidRPr="00694C87">
        <w:rPr>
          <w:rFonts w:ascii="Times New Roman" w:hAnsi="Times New Roman" w:cs="Times New Roman"/>
        </w:rPr>
        <w:fldChar w:fldCharType="separate"/>
      </w:r>
      <w:r w:rsidR="00F31AED">
        <w:rPr>
          <w:rFonts w:ascii="Times New Roman" w:hAnsi="Times New Roman" w:cs="Times New Roman"/>
          <w:noProof/>
        </w:rPr>
        <w:t>5</w:t>
      </w:r>
      <w:r w:rsidRPr="00694C87">
        <w:rPr>
          <w:rFonts w:ascii="Times New Roman" w:hAnsi="Times New Roman" w:cs="Times New Roman"/>
        </w:rPr>
        <w:fldChar w:fldCharType="end"/>
      </w:r>
      <w:bookmarkEnd w:id="8"/>
      <w:r w:rsidRPr="00694C87">
        <w:rPr>
          <w:rFonts w:ascii="Times New Roman" w:hAnsi="Times New Roman" w:cs="Times New Roman"/>
        </w:rPr>
        <w:t xml:space="preserve">: </w:t>
      </w:r>
      <w:r w:rsidRPr="006A6789">
        <w:rPr>
          <w:rFonts w:ascii="Times New Roman" w:hAnsi="Times New Roman" w:cs="Times New Roman"/>
        </w:rPr>
        <w:t xml:space="preserve">BLER performance of </w:t>
      </w:r>
      <w:r>
        <w:rPr>
          <w:rFonts w:ascii="Times New Roman" w:hAnsi="Times New Roman" w:cs="Times New Roman"/>
        </w:rPr>
        <w:t>MCS</w:t>
      </w:r>
      <w:r w:rsidRPr="006A6789">
        <w:rPr>
          <w:rFonts w:ascii="Times New Roman" w:hAnsi="Times New Roman" w:cs="Times New Roman"/>
        </w:rPr>
        <w:t xml:space="preserve"> entries on TDL-C channel model with 300 ns delay spread and </w:t>
      </w:r>
      <w:r>
        <w:rPr>
          <w:rFonts w:ascii="Times New Roman" w:hAnsi="Times New Roman" w:cs="Times New Roman"/>
        </w:rPr>
        <w:t>ideal</w:t>
      </w:r>
      <w:r w:rsidRPr="006A6789">
        <w:rPr>
          <w:rFonts w:ascii="Times New Roman" w:hAnsi="Times New Roman" w:cs="Times New Roman"/>
        </w:rPr>
        <w:t xml:space="preserve"> channel estimation</w:t>
      </w:r>
      <w:r w:rsidR="00F135D2" w:rsidRPr="00F135D2">
        <w:rPr>
          <w:noProof/>
        </w:rPr>
        <w:drawing>
          <wp:inline distT="0" distB="0" distL="0" distR="0" wp14:anchorId="0ACB9304" wp14:editId="4122F590">
            <wp:extent cx="5842635" cy="38328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42635" cy="3832860"/>
                    </a:xfrm>
                    <a:prstGeom prst="rect">
                      <a:avLst/>
                    </a:prstGeom>
                    <a:noFill/>
                    <a:ln>
                      <a:noFill/>
                    </a:ln>
                  </pic:spPr>
                </pic:pic>
              </a:graphicData>
            </a:graphic>
          </wp:inline>
        </w:drawing>
      </w:r>
    </w:p>
    <w:p w14:paraId="5FD2F772" w14:textId="4ECFCAD8" w:rsidR="00F135D2" w:rsidRDefault="00F31AED" w:rsidP="00F31AED">
      <w:pPr>
        <w:pStyle w:val="Caption"/>
      </w:pPr>
      <w:bookmarkStart w:id="9" w:name="_Ref513734199"/>
      <w:r w:rsidRPr="00F31AED">
        <w:rPr>
          <w:rFonts w:ascii="Times New Roman" w:hAnsi="Times New Roman" w:cs="Times New Roman"/>
        </w:rPr>
        <w:t xml:space="preserve">Figure </w:t>
      </w:r>
      <w:r w:rsidRPr="00F31AED">
        <w:rPr>
          <w:rFonts w:ascii="Times New Roman" w:hAnsi="Times New Roman" w:cs="Times New Roman"/>
        </w:rPr>
        <w:fldChar w:fldCharType="begin"/>
      </w:r>
      <w:r w:rsidRPr="00F31AED">
        <w:rPr>
          <w:rFonts w:ascii="Times New Roman" w:hAnsi="Times New Roman" w:cs="Times New Roman"/>
        </w:rPr>
        <w:instrText xml:space="preserve"> SEQ Figure \* ARABIC </w:instrText>
      </w:r>
      <w:r w:rsidRPr="00F31AED">
        <w:rPr>
          <w:rFonts w:ascii="Times New Roman" w:hAnsi="Times New Roman" w:cs="Times New Roman"/>
        </w:rPr>
        <w:fldChar w:fldCharType="separate"/>
      </w:r>
      <w:r>
        <w:rPr>
          <w:rFonts w:ascii="Times New Roman" w:hAnsi="Times New Roman" w:cs="Times New Roman"/>
          <w:noProof/>
        </w:rPr>
        <w:t>6</w:t>
      </w:r>
      <w:r w:rsidRPr="00F31AED">
        <w:rPr>
          <w:rFonts w:ascii="Times New Roman" w:hAnsi="Times New Roman" w:cs="Times New Roman"/>
        </w:rPr>
        <w:fldChar w:fldCharType="end"/>
      </w:r>
      <w:bookmarkEnd w:id="9"/>
      <w:r w:rsidRPr="00F31AED">
        <w:rPr>
          <w:rFonts w:ascii="Times New Roman" w:hAnsi="Times New Roman" w:cs="Times New Roman"/>
        </w:rPr>
        <w:t xml:space="preserve">: </w:t>
      </w:r>
      <w:r w:rsidRPr="006A6789">
        <w:rPr>
          <w:rFonts w:ascii="Times New Roman" w:hAnsi="Times New Roman" w:cs="Times New Roman"/>
        </w:rPr>
        <w:t xml:space="preserve">BLER performance of </w:t>
      </w:r>
      <w:r>
        <w:rPr>
          <w:rFonts w:ascii="Times New Roman" w:hAnsi="Times New Roman" w:cs="Times New Roman"/>
        </w:rPr>
        <w:t>MCS</w:t>
      </w:r>
      <w:r w:rsidRPr="006A6789">
        <w:rPr>
          <w:rFonts w:ascii="Times New Roman" w:hAnsi="Times New Roman" w:cs="Times New Roman"/>
        </w:rPr>
        <w:t xml:space="preserve"> entries on TDL-C channel model with 300 ns delay spread and </w:t>
      </w:r>
      <w:r>
        <w:rPr>
          <w:rFonts w:ascii="Times New Roman" w:hAnsi="Times New Roman" w:cs="Times New Roman"/>
        </w:rPr>
        <w:t>realistic</w:t>
      </w:r>
      <w:r w:rsidRPr="006A6789">
        <w:rPr>
          <w:rFonts w:ascii="Times New Roman" w:hAnsi="Times New Roman" w:cs="Times New Roman"/>
        </w:rPr>
        <w:t xml:space="preserve"> channel estimation</w:t>
      </w:r>
    </w:p>
    <w:p w14:paraId="41702797" w14:textId="70313AA0" w:rsidR="00F135D2" w:rsidRDefault="00F135D2" w:rsidP="00F135D2">
      <w:pPr>
        <w:pStyle w:val="Caption"/>
      </w:pPr>
      <w:r w:rsidRPr="00F135D2">
        <w:rPr>
          <w:noProof/>
        </w:rPr>
        <w:lastRenderedPageBreak/>
        <w:drawing>
          <wp:inline distT="0" distB="0" distL="0" distR="0" wp14:anchorId="73D1DB8D" wp14:editId="7B61E83F">
            <wp:extent cx="5959120" cy="36728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67606" cy="3678071"/>
                    </a:xfrm>
                    <a:prstGeom prst="rect">
                      <a:avLst/>
                    </a:prstGeom>
                    <a:noFill/>
                    <a:ln>
                      <a:noFill/>
                    </a:ln>
                  </pic:spPr>
                </pic:pic>
              </a:graphicData>
            </a:graphic>
          </wp:inline>
        </w:drawing>
      </w:r>
    </w:p>
    <w:p w14:paraId="76971A68" w14:textId="584FE541" w:rsidR="00694C87" w:rsidRDefault="00F135D2" w:rsidP="00F135D2">
      <w:pPr>
        <w:pStyle w:val="Caption"/>
        <w:rPr>
          <w:rFonts w:ascii="Times New Roman" w:hAnsi="Times New Roman" w:cs="Times New Roman"/>
        </w:rPr>
      </w:pPr>
      <w:bookmarkStart w:id="10" w:name="_Ref513734009"/>
      <w:r w:rsidRPr="00F135D2">
        <w:rPr>
          <w:rFonts w:ascii="Times New Roman" w:hAnsi="Times New Roman" w:cs="Times New Roman"/>
        </w:rPr>
        <w:t xml:space="preserve">Figure </w:t>
      </w:r>
      <w:r w:rsidRPr="00F135D2">
        <w:rPr>
          <w:rFonts w:ascii="Times New Roman" w:hAnsi="Times New Roman" w:cs="Times New Roman"/>
        </w:rPr>
        <w:fldChar w:fldCharType="begin"/>
      </w:r>
      <w:r w:rsidRPr="00F135D2">
        <w:rPr>
          <w:rFonts w:ascii="Times New Roman" w:hAnsi="Times New Roman" w:cs="Times New Roman"/>
        </w:rPr>
        <w:instrText xml:space="preserve"> SEQ Figure \* ARABIC </w:instrText>
      </w:r>
      <w:r w:rsidRPr="00F135D2">
        <w:rPr>
          <w:rFonts w:ascii="Times New Roman" w:hAnsi="Times New Roman" w:cs="Times New Roman"/>
        </w:rPr>
        <w:fldChar w:fldCharType="separate"/>
      </w:r>
      <w:r w:rsidR="00F31AED">
        <w:rPr>
          <w:rFonts w:ascii="Times New Roman" w:hAnsi="Times New Roman" w:cs="Times New Roman"/>
          <w:noProof/>
        </w:rPr>
        <w:t>7</w:t>
      </w:r>
      <w:r w:rsidRPr="00F135D2">
        <w:rPr>
          <w:rFonts w:ascii="Times New Roman" w:hAnsi="Times New Roman" w:cs="Times New Roman"/>
        </w:rPr>
        <w:fldChar w:fldCharType="end"/>
      </w:r>
      <w:bookmarkEnd w:id="10"/>
      <w:r w:rsidRPr="00F135D2">
        <w:rPr>
          <w:rFonts w:ascii="Times New Roman" w:hAnsi="Times New Roman" w:cs="Times New Roman"/>
        </w:rPr>
        <w:t xml:space="preserve">: </w:t>
      </w:r>
      <w:r w:rsidRPr="006A6789">
        <w:rPr>
          <w:rFonts w:ascii="Times New Roman" w:hAnsi="Times New Roman" w:cs="Times New Roman"/>
        </w:rPr>
        <w:t xml:space="preserve">BLER performance of </w:t>
      </w:r>
      <w:r>
        <w:rPr>
          <w:rFonts w:ascii="Times New Roman" w:hAnsi="Times New Roman" w:cs="Times New Roman"/>
        </w:rPr>
        <w:t>MCS</w:t>
      </w:r>
      <w:r w:rsidRPr="006A6789">
        <w:rPr>
          <w:rFonts w:ascii="Times New Roman" w:hAnsi="Times New Roman" w:cs="Times New Roman"/>
        </w:rPr>
        <w:t xml:space="preserve"> entries on TDL-</w:t>
      </w:r>
      <w:r>
        <w:rPr>
          <w:rFonts w:ascii="Times New Roman" w:hAnsi="Times New Roman" w:cs="Times New Roman"/>
        </w:rPr>
        <w:t>A</w:t>
      </w:r>
      <w:r w:rsidRPr="006A6789">
        <w:rPr>
          <w:rFonts w:ascii="Times New Roman" w:hAnsi="Times New Roman" w:cs="Times New Roman"/>
        </w:rPr>
        <w:t xml:space="preserve"> channel model with 30 ns delay spread and </w:t>
      </w:r>
      <w:r>
        <w:rPr>
          <w:rFonts w:ascii="Times New Roman" w:hAnsi="Times New Roman" w:cs="Times New Roman"/>
        </w:rPr>
        <w:t>ideal</w:t>
      </w:r>
      <w:r w:rsidRPr="006A6789">
        <w:rPr>
          <w:rFonts w:ascii="Times New Roman" w:hAnsi="Times New Roman" w:cs="Times New Roman"/>
        </w:rPr>
        <w:t xml:space="preserve"> channel estimation</w:t>
      </w:r>
    </w:p>
    <w:p w14:paraId="3B79816A" w14:textId="3620882B" w:rsidR="00F135D2" w:rsidRDefault="009B6871" w:rsidP="00964F05">
      <w:pPr>
        <w:keepNext/>
        <w:jc w:val="center"/>
      </w:pPr>
      <w:r w:rsidRPr="009B6871">
        <w:rPr>
          <w:noProof/>
        </w:rPr>
        <w:drawing>
          <wp:inline distT="0" distB="0" distL="0" distR="0" wp14:anchorId="46117723" wp14:editId="529C4C0F">
            <wp:extent cx="5929552" cy="3940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208" cy="3943269"/>
                    </a:xfrm>
                    <a:prstGeom prst="rect">
                      <a:avLst/>
                    </a:prstGeom>
                    <a:noFill/>
                    <a:ln>
                      <a:noFill/>
                    </a:ln>
                  </pic:spPr>
                </pic:pic>
              </a:graphicData>
            </a:graphic>
          </wp:inline>
        </w:drawing>
      </w:r>
    </w:p>
    <w:p w14:paraId="722EE7A8" w14:textId="579DDCA6" w:rsidR="00F135D2" w:rsidRPr="00F135D2" w:rsidRDefault="00F135D2" w:rsidP="00F31AED">
      <w:pPr>
        <w:pStyle w:val="Caption"/>
      </w:pPr>
      <w:bookmarkStart w:id="11" w:name="_Ref513734020"/>
      <w:r w:rsidRPr="00F31AED">
        <w:rPr>
          <w:rFonts w:ascii="Times New Roman" w:hAnsi="Times New Roman" w:cs="Times New Roman"/>
        </w:rPr>
        <w:t xml:space="preserve">Figure </w:t>
      </w:r>
      <w:r w:rsidRPr="00F31AED">
        <w:rPr>
          <w:rFonts w:ascii="Times New Roman" w:hAnsi="Times New Roman" w:cs="Times New Roman"/>
        </w:rPr>
        <w:fldChar w:fldCharType="begin"/>
      </w:r>
      <w:r w:rsidRPr="00F31AED">
        <w:rPr>
          <w:rFonts w:ascii="Times New Roman" w:hAnsi="Times New Roman" w:cs="Times New Roman"/>
        </w:rPr>
        <w:instrText xml:space="preserve"> SEQ Figure \* ARABIC </w:instrText>
      </w:r>
      <w:r w:rsidRPr="00F31AED">
        <w:rPr>
          <w:rFonts w:ascii="Times New Roman" w:hAnsi="Times New Roman" w:cs="Times New Roman"/>
        </w:rPr>
        <w:fldChar w:fldCharType="separate"/>
      </w:r>
      <w:r w:rsidR="00F31AED">
        <w:rPr>
          <w:rFonts w:ascii="Times New Roman" w:hAnsi="Times New Roman" w:cs="Times New Roman"/>
          <w:noProof/>
        </w:rPr>
        <w:t>8</w:t>
      </w:r>
      <w:r w:rsidRPr="00F31AED">
        <w:rPr>
          <w:rFonts w:ascii="Times New Roman" w:hAnsi="Times New Roman" w:cs="Times New Roman"/>
        </w:rPr>
        <w:fldChar w:fldCharType="end"/>
      </w:r>
      <w:bookmarkEnd w:id="11"/>
      <w:r w:rsidRPr="00F31AED">
        <w:rPr>
          <w:rFonts w:ascii="Times New Roman" w:hAnsi="Times New Roman" w:cs="Times New Roman"/>
        </w:rPr>
        <w:t xml:space="preserve">: </w:t>
      </w:r>
      <w:r w:rsidRPr="006A6789">
        <w:rPr>
          <w:rFonts w:ascii="Times New Roman" w:hAnsi="Times New Roman" w:cs="Times New Roman"/>
        </w:rPr>
        <w:t xml:space="preserve">BLER performance of </w:t>
      </w:r>
      <w:r>
        <w:rPr>
          <w:rFonts w:ascii="Times New Roman" w:hAnsi="Times New Roman" w:cs="Times New Roman"/>
        </w:rPr>
        <w:t>MCS</w:t>
      </w:r>
      <w:r w:rsidRPr="006A6789">
        <w:rPr>
          <w:rFonts w:ascii="Times New Roman" w:hAnsi="Times New Roman" w:cs="Times New Roman"/>
        </w:rPr>
        <w:t xml:space="preserve"> entries on TDL-</w:t>
      </w:r>
      <w:r>
        <w:rPr>
          <w:rFonts w:ascii="Times New Roman" w:hAnsi="Times New Roman" w:cs="Times New Roman"/>
        </w:rPr>
        <w:t>A</w:t>
      </w:r>
      <w:r w:rsidRPr="006A6789">
        <w:rPr>
          <w:rFonts w:ascii="Times New Roman" w:hAnsi="Times New Roman" w:cs="Times New Roman"/>
        </w:rPr>
        <w:t xml:space="preserve"> channel model with 30 ns delay spread and </w:t>
      </w:r>
      <w:r w:rsidR="00F31AED">
        <w:rPr>
          <w:rFonts w:ascii="Times New Roman" w:hAnsi="Times New Roman" w:cs="Times New Roman"/>
        </w:rPr>
        <w:t>realistic</w:t>
      </w:r>
      <w:r w:rsidRPr="006A6789">
        <w:rPr>
          <w:rFonts w:ascii="Times New Roman" w:hAnsi="Times New Roman" w:cs="Times New Roman"/>
        </w:rPr>
        <w:t xml:space="preserve"> channel estimation</w:t>
      </w:r>
    </w:p>
    <w:p w14:paraId="256FF28D" w14:textId="77777777" w:rsidR="00694C87" w:rsidRDefault="00694C87" w:rsidP="00694C87">
      <w:pPr>
        <w:jc w:val="both"/>
        <w:rPr>
          <w:rFonts w:ascii="Times New Roman" w:hAnsi="Times New Roman" w:cs="Times New Roman"/>
        </w:rPr>
      </w:pPr>
    </w:p>
    <w:p w14:paraId="03B613CF" w14:textId="730DC97D" w:rsidR="00694C87" w:rsidRDefault="00F31AED" w:rsidP="004F0A81">
      <w:pPr>
        <w:rPr>
          <w:rFonts w:ascii="Times New Roman" w:hAnsi="Times New Roman" w:cs="Times New Roman"/>
        </w:rPr>
      </w:pPr>
      <w:r>
        <w:rPr>
          <w:rFonts w:ascii="Times New Roman" w:hAnsi="Times New Roman" w:cs="Times New Roman"/>
        </w:rPr>
        <w:lastRenderedPageBreak/>
        <w:t>Based on the above observations, we have the following proposal:</w:t>
      </w:r>
    </w:p>
    <w:p w14:paraId="5FE85071" w14:textId="030E39B5" w:rsidR="004F0A81" w:rsidRPr="00216540" w:rsidRDefault="00252933" w:rsidP="004F0A81">
      <w:pPr>
        <w:rPr>
          <w:rFonts w:ascii="Times New Roman" w:hAnsi="Times New Roman" w:cs="Times New Roman"/>
          <w:i/>
        </w:rPr>
      </w:pPr>
      <w:r>
        <w:rPr>
          <w:rFonts w:ascii="Times New Roman" w:hAnsi="Times New Roman" w:cs="Times New Roman"/>
          <w:b/>
          <w:i/>
          <w:u w:val="single"/>
        </w:rPr>
        <w:t>Proposal 3</w:t>
      </w:r>
      <w:r w:rsidR="004F0A81" w:rsidRPr="00216540">
        <w:rPr>
          <w:rFonts w:ascii="Times New Roman" w:hAnsi="Times New Roman" w:cs="Times New Roman"/>
          <w:b/>
          <w:i/>
          <w:u w:val="single"/>
        </w:rPr>
        <w:t>:</w:t>
      </w:r>
      <w:r w:rsidR="004F0A81" w:rsidRPr="00216540">
        <w:rPr>
          <w:rFonts w:ascii="Times New Roman" w:hAnsi="Times New Roman" w:cs="Times New Roman"/>
        </w:rPr>
        <w:t xml:space="preserve"> </w:t>
      </w:r>
      <w:r w:rsidR="004F0A81" w:rsidRPr="00216540">
        <w:rPr>
          <w:rFonts w:ascii="Times New Roman" w:hAnsi="Times New Roman" w:cs="Times New Roman"/>
          <w:i/>
        </w:rPr>
        <w:t>Adopt</w:t>
      </w:r>
      <w:r w:rsidR="002C6360">
        <w:rPr>
          <w:rFonts w:ascii="Times New Roman" w:hAnsi="Times New Roman" w:cs="Times New Roman"/>
          <w:i/>
        </w:rPr>
        <w:t xml:space="preserve"> </w:t>
      </w:r>
      <w:r w:rsidR="002C6360">
        <w:rPr>
          <w:rFonts w:ascii="Times New Roman" w:hAnsi="Times New Roman" w:cs="Times New Roman"/>
          <w:i/>
        </w:rPr>
        <w:fldChar w:fldCharType="begin"/>
      </w:r>
      <w:r w:rsidR="002C6360">
        <w:rPr>
          <w:rFonts w:ascii="Times New Roman" w:hAnsi="Times New Roman" w:cs="Times New Roman"/>
          <w:i/>
        </w:rPr>
        <w:instrText xml:space="preserve"> REF _Ref513649695 \h  \* MERGEFORMAT </w:instrText>
      </w:r>
      <w:r w:rsidR="002C6360">
        <w:rPr>
          <w:rFonts w:ascii="Times New Roman" w:hAnsi="Times New Roman" w:cs="Times New Roman"/>
          <w:i/>
        </w:rPr>
      </w:r>
      <w:r w:rsidR="002C6360">
        <w:rPr>
          <w:rFonts w:ascii="Times New Roman" w:hAnsi="Times New Roman" w:cs="Times New Roman"/>
          <w:i/>
        </w:rPr>
        <w:fldChar w:fldCharType="separate"/>
      </w:r>
      <w:r w:rsidR="00F31AED" w:rsidRPr="00F31AED">
        <w:rPr>
          <w:rFonts w:ascii="Times New Roman" w:hAnsi="Times New Roman" w:cs="Times New Roman"/>
          <w:i/>
        </w:rPr>
        <w:t>Table 2</w:t>
      </w:r>
      <w:r w:rsidR="002C6360">
        <w:rPr>
          <w:rFonts w:ascii="Times New Roman" w:hAnsi="Times New Roman" w:cs="Times New Roman"/>
          <w:i/>
        </w:rPr>
        <w:fldChar w:fldCharType="end"/>
      </w:r>
      <w:r w:rsidR="004F0A81" w:rsidRPr="00216540">
        <w:rPr>
          <w:rFonts w:ascii="Times New Roman" w:hAnsi="Times New Roman" w:cs="Times New Roman"/>
          <w:i/>
        </w:rPr>
        <w:t xml:space="preserve"> </w:t>
      </w:r>
      <w:r w:rsidR="002C6360">
        <w:rPr>
          <w:rFonts w:ascii="Times New Roman" w:hAnsi="Times New Roman" w:cs="Times New Roman"/>
          <w:i/>
        </w:rPr>
        <w:t>as the</w:t>
      </w:r>
      <w:r w:rsidR="004F0A81" w:rsidRPr="00216540">
        <w:rPr>
          <w:rFonts w:ascii="Times New Roman" w:hAnsi="Times New Roman" w:cs="Times New Roman"/>
          <w:i/>
        </w:rPr>
        <w:t xml:space="preserve"> MCS table for </w:t>
      </w:r>
      <w:r w:rsidR="002C6360" w:rsidRPr="00216540">
        <w:rPr>
          <w:rFonts w:ascii="Times New Roman" w:hAnsi="Times New Roman" w:cs="Times New Roman"/>
          <w:i/>
        </w:rPr>
        <w:t>URLLC</w:t>
      </w:r>
      <w:r w:rsidR="002C6360">
        <w:rPr>
          <w:rFonts w:ascii="Times New Roman" w:hAnsi="Times New Roman" w:cs="Times New Roman"/>
          <w:i/>
        </w:rPr>
        <w:t xml:space="preserve"> with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002C6360">
        <w:rPr>
          <w:rFonts w:ascii="Times New Roman" w:hAnsi="Times New Roman" w:cs="Times New Roman"/>
          <w:i/>
        </w:rPr>
        <w:t>.</w:t>
      </w:r>
    </w:p>
    <w:p w14:paraId="32884542" w14:textId="77777777" w:rsidR="00CA3E47" w:rsidRDefault="00CA3E47" w:rsidP="00CA3E47">
      <w:pPr>
        <w:rPr>
          <w:i/>
        </w:rPr>
      </w:pPr>
    </w:p>
    <w:p w14:paraId="30D5C6E0" w14:textId="64E7B39C" w:rsidR="00CA3E47" w:rsidRPr="00216540" w:rsidRDefault="00BB56A9" w:rsidP="00CA3E47">
      <w:pPr>
        <w:pStyle w:val="Heading2"/>
        <w:ind w:left="720" w:hanging="720"/>
        <w:rPr>
          <w:rFonts w:ascii="Times New Roman" w:hAnsi="Times New Roman"/>
          <w:sz w:val="28"/>
        </w:rPr>
      </w:pPr>
      <w:r>
        <w:rPr>
          <w:rFonts w:ascii="Times New Roman" w:hAnsi="Times New Roman"/>
          <w:sz w:val="28"/>
        </w:rPr>
        <w:t>Configuration Signaling</w:t>
      </w:r>
    </w:p>
    <w:p w14:paraId="4B30CD04" w14:textId="269CC02D" w:rsidR="00D060A1" w:rsidRDefault="00C40976" w:rsidP="0068162E">
      <w:pPr>
        <w:jc w:val="both"/>
        <w:rPr>
          <w:rFonts w:ascii="Times New Roman" w:hAnsi="Times New Roman" w:cs="Times New Roman"/>
        </w:rPr>
      </w:pPr>
      <w:r>
        <w:rPr>
          <w:rFonts w:ascii="Times New Roman" w:hAnsi="Times New Roman" w:cs="Times New Roman"/>
        </w:rPr>
        <w:t>T</w:t>
      </w:r>
      <w:r w:rsidR="00BB56A9">
        <w:rPr>
          <w:rFonts w:ascii="Times New Roman" w:hAnsi="Times New Roman" w:cs="Times New Roman"/>
        </w:rPr>
        <w:t xml:space="preserve">wo BLER targets are supported for URLLC. RRC signaling is used by gNB to select one of the two target BLER and the configuration of the target BLER or CQI table is part of CSI report setting. Since the BLER target is associated with </w:t>
      </w:r>
      <w:r w:rsidR="008103DD">
        <w:rPr>
          <w:rFonts w:ascii="Times New Roman" w:hAnsi="Times New Roman" w:cs="Times New Roman"/>
        </w:rPr>
        <w:t xml:space="preserve">the </w:t>
      </w:r>
      <w:r w:rsidR="00BB56A9">
        <w:rPr>
          <w:rFonts w:ascii="Times New Roman" w:hAnsi="Times New Roman" w:cs="Times New Roman"/>
        </w:rPr>
        <w:t xml:space="preserve">CQI table, the </w:t>
      </w:r>
      <w:r w:rsidR="007B777C">
        <w:rPr>
          <w:rFonts w:ascii="Times New Roman" w:hAnsi="Times New Roman" w:cs="Times New Roman"/>
        </w:rPr>
        <w:t>selected CQI table used for CSI reporting could be implicitly indicated by the c</w:t>
      </w:r>
      <w:r>
        <w:rPr>
          <w:rFonts w:ascii="Times New Roman" w:hAnsi="Times New Roman" w:cs="Times New Roman"/>
        </w:rPr>
        <w:t xml:space="preserve">onfigured BLER target. </w:t>
      </w:r>
      <w:r w:rsidR="0068162E">
        <w:rPr>
          <w:rFonts w:ascii="Times New Roman" w:hAnsi="Times New Roman" w:cs="Times New Roman"/>
        </w:rPr>
        <w:t xml:space="preserve">Multiple CSI report settings can be configured for a serving cell (as part of the </w:t>
      </w:r>
      <w:r w:rsidR="0076319A">
        <w:rPr>
          <w:rFonts w:ascii="Times New Roman" w:hAnsi="Times New Roman" w:cs="Times New Roman"/>
        </w:rPr>
        <w:t>C</w:t>
      </w:r>
      <w:r w:rsidR="0068162E">
        <w:rPr>
          <w:rFonts w:ascii="Times New Roman" w:hAnsi="Times New Roman" w:cs="Times New Roman"/>
        </w:rPr>
        <w:t>SI-MeasConfig</w:t>
      </w:r>
      <w:r w:rsidR="0076319A">
        <w:rPr>
          <w:rFonts w:ascii="Times New Roman" w:hAnsi="Times New Roman" w:cs="Times New Roman"/>
        </w:rPr>
        <w:t xml:space="preserve"> IE</w:t>
      </w:r>
      <w:r w:rsidR="0068162E">
        <w:rPr>
          <w:rFonts w:ascii="Times New Roman" w:hAnsi="Times New Roman" w:cs="Times New Roman"/>
        </w:rPr>
        <w:t>)</w:t>
      </w:r>
      <w:r w:rsidR="00CE2A71">
        <w:rPr>
          <w:rFonts w:ascii="Times New Roman" w:hAnsi="Times New Roman" w:cs="Times New Roman"/>
        </w:rPr>
        <w:t xml:space="preserve"> and each</w:t>
      </w:r>
      <w:r w:rsidR="0076319A">
        <w:rPr>
          <w:rFonts w:ascii="Times New Roman" w:hAnsi="Times New Roman" w:cs="Times New Roman"/>
        </w:rPr>
        <w:t xml:space="preserve"> CSI report </w:t>
      </w:r>
      <w:r w:rsidR="00AA548E">
        <w:rPr>
          <w:rFonts w:ascii="Times New Roman" w:hAnsi="Times New Roman" w:cs="Times New Roman"/>
        </w:rPr>
        <w:t xml:space="preserve">can be </w:t>
      </w:r>
      <w:r w:rsidR="00525884">
        <w:rPr>
          <w:rFonts w:ascii="Times New Roman" w:hAnsi="Times New Roman" w:cs="Times New Roman"/>
        </w:rPr>
        <w:t xml:space="preserve">independently </w:t>
      </w:r>
      <w:r w:rsidR="00AA548E">
        <w:rPr>
          <w:rFonts w:ascii="Times New Roman" w:hAnsi="Times New Roman" w:cs="Times New Roman"/>
        </w:rPr>
        <w:t>configured</w:t>
      </w:r>
      <w:r w:rsidR="0076319A">
        <w:rPr>
          <w:rFonts w:ascii="Times New Roman" w:hAnsi="Times New Roman" w:cs="Times New Roman"/>
        </w:rPr>
        <w:t xml:space="preserve"> with a </w:t>
      </w:r>
      <w:r w:rsidR="006E6DFE">
        <w:rPr>
          <w:rFonts w:ascii="Times New Roman" w:hAnsi="Times New Roman" w:cs="Times New Roman"/>
        </w:rPr>
        <w:t>BLER target</w:t>
      </w:r>
      <w:r w:rsidR="0076319A">
        <w:rPr>
          <w:rFonts w:ascii="Times New Roman" w:hAnsi="Times New Roman" w:cs="Times New Roman"/>
        </w:rPr>
        <w:t xml:space="preserve">. It is possible that </w:t>
      </w:r>
      <w:r w:rsidR="0068162E">
        <w:rPr>
          <w:rFonts w:ascii="Times New Roman" w:hAnsi="Times New Roman" w:cs="Times New Roman"/>
        </w:rPr>
        <w:t xml:space="preserve">CSI reporting for more than one BLER target can be supported based on the current framework. </w:t>
      </w:r>
      <w:r w:rsidR="0076319A">
        <w:rPr>
          <w:rFonts w:ascii="Times New Roman" w:hAnsi="Times New Roman" w:cs="Times New Roman"/>
        </w:rPr>
        <w:t>By dynamically triggering different CSI reports, the CQI table used</w:t>
      </w:r>
      <w:r w:rsidR="00525884">
        <w:rPr>
          <w:rFonts w:ascii="Times New Roman" w:hAnsi="Times New Roman" w:cs="Times New Roman"/>
        </w:rPr>
        <w:t xml:space="preserve"> in</w:t>
      </w:r>
      <w:r w:rsidR="0076319A">
        <w:rPr>
          <w:rFonts w:ascii="Times New Roman" w:hAnsi="Times New Roman" w:cs="Times New Roman"/>
        </w:rPr>
        <w:t xml:space="preserve"> CSI report</w:t>
      </w:r>
      <w:r w:rsidR="00525884">
        <w:rPr>
          <w:rFonts w:ascii="Times New Roman" w:hAnsi="Times New Roman" w:cs="Times New Roman"/>
        </w:rPr>
        <w:t>s</w:t>
      </w:r>
      <w:r w:rsidR="0076319A">
        <w:rPr>
          <w:rFonts w:ascii="Times New Roman" w:hAnsi="Times New Roman" w:cs="Times New Roman"/>
        </w:rPr>
        <w:t xml:space="preserve"> may be dynamically switched. </w:t>
      </w:r>
      <w:r w:rsidR="002D7A15">
        <w:rPr>
          <w:rFonts w:ascii="Times New Roman" w:hAnsi="Times New Roman" w:cs="Times New Roman"/>
        </w:rPr>
        <w:t>Th</w:t>
      </w:r>
      <w:r w:rsidR="00482780">
        <w:rPr>
          <w:rFonts w:ascii="Times New Roman" w:hAnsi="Times New Roman" w:cs="Times New Roman"/>
        </w:rPr>
        <w:t>is is useful for a UE receiving data with different reliability requirements (e.g. eMBB and URLLC), and/or in the case of fast varying channel conditions.</w:t>
      </w:r>
    </w:p>
    <w:p w14:paraId="100D923C" w14:textId="49EEB90E" w:rsidR="00D060A1" w:rsidRDefault="00D060A1" w:rsidP="00AE0455">
      <w:pPr>
        <w:jc w:val="both"/>
        <w:rPr>
          <w:rFonts w:ascii="Times New Roman" w:hAnsi="Times New Roman" w:cs="Times New Roman"/>
        </w:rPr>
      </w:pPr>
      <w:r>
        <w:rPr>
          <w:rFonts w:ascii="Times New Roman" w:hAnsi="Times New Roman" w:cs="Times New Roman"/>
        </w:rPr>
        <w:t xml:space="preserve">With the possible dynamic switching </w:t>
      </w:r>
      <w:r w:rsidR="00525884">
        <w:rPr>
          <w:rFonts w:ascii="Times New Roman" w:hAnsi="Times New Roman" w:cs="Times New Roman"/>
        </w:rPr>
        <w:t>between</w:t>
      </w:r>
      <w:r>
        <w:rPr>
          <w:rFonts w:ascii="Times New Roman" w:hAnsi="Times New Roman" w:cs="Times New Roman"/>
        </w:rPr>
        <w:t xml:space="preserve"> two different CQI tables used in CSI reports, </w:t>
      </w:r>
      <w:r w:rsidR="00482780">
        <w:rPr>
          <w:rFonts w:ascii="Times New Roman" w:hAnsi="Times New Roman" w:cs="Times New Roman"/>
        </w:rPr>
        <w:t xml:space="preserve">it would be beneficial to have the capability to indicate (or switch) a MCS table </w:t>
      </w:r>
      <w:r w:rsidR="001C7611">
        <w:rPr>
          <w:rFonts w:ascii="Times New Roman" w:hAnsi="Times New Roman" w:cs="Times New Roman"/>
        </w:rPr>
        <w:t xml:space="preserve">corresponding to a certain BLER target </w:t>
      </w:r>
      <w:r w:rsidR="00482780">
        <w:rPr>
          <w:rFonts w:ascii="Times New Roman" w:hAnsi="Times New Roman" w:cs="Times New Roman"/>
        </w:rPr>
        <w:t>on a dynamic basis.</w:t>
      </w:r>
      <w:r>
        <w:rPr>
          <w:rFonts w:ascii="Times New Roman" w:hAnsi="Times New Roman" w:cs="Times New Roman"/>
        </w:rPr>
        <w:t xml:space="preserve"> For eMBB, </w:t>
      </w:r>
      <w:r w:rsidR="00482780">
        <w:rPr>
          <w:rFonts w:ascii="Times New Roman" w:hAnsi="Times New Roman" w:cs="Times New Roman"/>
        </w:rPr>
        <w:t xml:space="preserve">a MCS table can be configured semi-statically for each BWP (between 64QAM and 256QAM). </w:t>
      </w:r>
      <w:r w:rsidR="00A523A0">
        <w:rPr>
          <w:rFonts w:ascii="Times New Roman" w:hAnsi="Times New Roman" w:cs="Times New Roman"/>
        </w:rPr>
        <w:t xml:space="preserve">This approach is thus not desirable for </w:t>
      </w:r>
      <w:r w:rsidR="001C7611">
        <w:rPr>
          <w:rFonts w:ascii="Times New Roman" w:hAnsi="Times New Roman" w:cs="Times New Roman"/>
        </w:rPr>
        <w:t>switching between MCS tables corresponding to different BLER targets</w:t>
      </w:r>
      <w:r w:rsidR="00A523A0">
        <w:rPr>
          <w:rFonts w:ascii="Times New Roman" w:hAnsi="Times New Roman" w:cs="Times New Roman"/>
        </w:rPr>
        <w:t xml:space="preserve">. To support truly dynamic indication of the MCS table, one of the following </w:t>
      </w:r>
      <w:r w:rsidR="001C7611">
        <w:rPr>
          <w:rFonts w:ascii="Times New Roman" w:hAnsi="Times New Roman" w:cs="Times New Roman"/>
        </w:rPr>
        <w:t>options</w:t>
      </w:r>
      <w:r w:rsidR="00A523A0">
        <w:rPr>
          <w:rFonts w:ascii="Times New Roman" w:hAnsi="Times New Roman" w:cs="Times New Roman"/>
        </w:rPr>
        <w:t xml:space="preserve"> could </w:t>
      </w:r>
      <w:r w:rsidR="001C7611">
        <w:rPr>
          <w:rFonts w:ascii="Times New Roman" w:hAnsi="Times New Roman" w:cs="Times New Roman"/>
        </w:rPr>
        <w:t xml:space="preserve">for example </w:t>
      </w:r>
      <w:r w:rsidR="00AE0455">
        <w:rPr>
          <w:rFonts w:ascii="Times New Roman" w:hAnsi="Times New Roman" w:cs="Times New Roman"/>
        </w:rPr>
        <w:t xml:space="preserve">be considered: 1). </w:t>
      </w:r>
      <w:r w:rsidR="00A523A0">
        <w:rPr>
          <w:rFonts w:ascii="Times New Roman" w:hAnsi="Times New Roman" w:cs="Times New Roman"/>
        </w:rPr>
        <w:t xml:space="preserve">Indicating the </w:t>
      </w:r>
      <w:r w:rsidR="001C7611">
        <w:rPr>
          <w:rFonts w:ascii="Times New Roman" w:hAnsi="Times New Roman" w:cs="Times New Roman"/>
        </w:rPr>
        <w:t xml:space="preserve">MCS </w:t>
      </w:r>
      <w:r w:rsidR="00A523A0">
        <w:rPr>
          <w:rFonts w:ascii="Times New Roman" w:hAnsi="Times New Roman" w:cs="Times New Roman"/>
        </w:rPr>
        <w:t>table in a field of DCI</w:t>
      </w:r>
      <w:r w:rsidR="00AE0455">
        <w:rPr>
          <w:rFonts w:ascii="Times New Roman" w:hAnsi="Times New Roman" w:cs="Times New Roman"/>
        </w:rPr>
        <w:t xml:space="preserve">; 2). </w:t>
      </w:r>
      <w:r w:rsidR="00A523A0">
        <w:rPr>
          <w:rFonts w:ascii="Times New Roman" w:hAnsi="Times New Roman" w:cs="Times New Roman"/>
        </w:rPr>
        <w:t xml:space="preserve">Configuring the </w:t>
      </w:r>
      <w:r w:rsidR="001C7611">
        <w:rPr>
          <w:rFonts w:ascii="Times New Roman" w:hAnsi="Times New Roman" w:cs="Times New Roman"/>
        </w:rPr>
        <w:t xml:space="preserve">MCS </w:t>
      </w:r>
      <w:r w:rsidR="00A523A0">
        <w:rPr>
          <w:rFonts w:ascii="Times New Roman" w:hAnsi="Times New Roman" w:cs="Times New Roman"/>
        </w:rPr>
        <w:t>table on a coreset basis</w:t>
      </w:r>
      <w:r w:rsidR="0076319A">
        <w:rPr>
          <w:rFonts w:ascii="Times New Roman" w:hAnsi="Times New Roman" w:cs="Times New Roman"/>
        </w:rPr>
        <w:t xml:space="preserve"> or </w:t>
      </w:r>
      <w:r w:rsidR="00A523A0">
        <w:rPr>
          <w:rFonts w:ascii="Times New Roman" w:hAnsi="Times New Roman" w:cs="Times New Roman"/>
        </w:rPr>
        <w:t>a search space basis</w:t>
      </w:r>
      <w:r w:rsidR="00AE0455">
        <w:rPr>
          <w:rFonts w:ascii="Times New Roman" w:hAnsi="Times New Roman" w:cs="Times New Roman"/>
        </w:rPr>
        <w:t xml:space="preserve">. </w:t>
      </w:r>
    </w:p>
    <w:p w14:paraId="154D5DB8" w14:textId="373A67A1" w:rsidR="001C7611" w:rsidRPr="00583F52" w:rsidRDefault="001C7611" w:rsidP="00583F52">
      <w:pPr>
        <w:pStyle w:val="ListParagraph"/>
        <w:jc w:val="both"/>
        <w:rPr>
          <w:rFonts w:ascii="Times New Roman" w:hAnsi="Times New Roman" w:cs="Times New Roman"/>
        </w:rPr>
      </w:pPr>
    </w:p>
    <w:p w14:paraId="6E9A91A4" w14:textId="663E2108" w:rsidR="00A705D7" w:rsidRPr="00216540" w:rsidRDefault="00A705D7" w:rsidP="00A705D7">
      <w:pPr>
        <w:rPr>
          <w:rFonts w:ascii="Times New Roman" w:hAnsi="Times New Roman" w:cs="Times New Roman"/>
          <w:i/>
        </w:rPr>
      </w:pPr>
      <w:r>
        <w:rPr>
          <w:rFonts w:ascii="Times New Roman" w:hAnsi="Times New Roman" w:cs="Times New Roman"/>
          <w:b/>
          <w:i/>
          <w:u w:val="single"/>
        </w:rPr>
        <w:t>Proposal 4</w:t>
      </w:r>
      <w:r w:rsidRPr="00216540">
        <w:rPr>
          <w:rFonts w:ascii="Times New Roman" w:hAnsi="Times New Roman" w:cs="Times New Roman"/>
          <w:b/>
          <w:i/>
          <w:u w:val="single"/>
        </w:rPr>
        <w:t>:</w:t>
      </w:r>
      <w:r w:rsidRPr="00216540">
        <w:rPr>
          <w:rFonts w:ascii="Times New Roman" w:hAnsi="Times New Roman" w:cs="Times New Roman"/>
        </w:rPr>
        <w:t xml:space="preserve"> </w:t>
      </w:r>
      <w:r w:rsidR="001C7611" w:rsidRPr="001C7611">
        <w:rPr>
          <w:rFonts w:ascii="Times New Roman" w:hAnsi="Times New Roman" w:cs="Times New Roman"/>
          <w:i/>
        </w:rPr>
        <w:t xml:space="preserve">Dynamic indication of the MCS table </w:t>
      </w:r>
      <w:r w:rsidR="001C7611">
        <w:rPr>
          <w:rFonts w:ascii="Times New Roman" w:hAnsi="Times New Roman" w:cs="Times New Roman"/>
          <w:i/>
        </w:rPr>
        <w:t xml:space="preserve">or of its corresponding BLER target </w:t>
      </w:r>
      <w:r w:rsidR="001C7611" w:rsidRPr="001C7611">
        <w:rPr>
          <w:rFonts w:ascii="Times New Roman" w:hAnsi="Times New Roman" w:cs="Times New Roman"/>
          <w:i/>
        </w:rPr>
        <w:t>is supported.</w:t>
      </w:r>
      <w:r>
        <w:rPr>
          <w:rFonts w:ascii="Times New Roman" w:hAnsi="Times New Roman" w:cs="Times New Roman"/>
          <w:i/>
        </w:rPr>
        <w:t xml:space="preserve"> </w:t>
      </w:r>
    </w:p>
    <w:p w14:paraId="6F56641B" w14:textId="77777777" w:rsidR="00BB56A9" w:rsidRPr="002A2499" w:rsidRDefault="00BB56A9" w:rsidP="002A2499">
      <w:pPr>
        <w:jc w:val="both"/>
        <w:rPr>
          <w:rFonts w:ascii="Times New Roman" w:hAnsi="Times New Roman" w:cs="Times New Roman"/>
        </w:rPr>
      </w:pPr>
    </w:p>
    <w:p w14:paraId="73A555FC" w14:textId="77777777" w:rsidR="000A5764" w:rsidRPr="000A5764" w:rsidRDefault="000A5764" w:rsidP="000A5764">
      <w:pPr>
        <w:pStyle w:val="Heading1"/>
        <w:rPr>
          <w:rFonts w:ascii="Times New Roman" w:hAnsi="Times New Roman"/>
          <w:b/>
          <w:sz w:val="32"/>
          <w:szCs w:val="32"/>
          <w:lang w:val="en-US"/>
        </w:rPr>
      </w:pPr>
      <w:r w:rsidRPr="000A5764">
        <w:rPr>
          <w:rFonts w:ascii="Times New Roman" w:hAnsi="Times New Roman"/>
          <w:b/>
          <w:sz w:val="32"/>
          <w:szCs w:val="32"/>
        </w:rPr>
        <w:t>Conclusion</w:t>
      </w:r>
    </w:p>
    <w:p w14:paraId="28E09FF5" w14:textId="3A9FFFE6" w:rsidR="000A5764" w:rsidRDefault="000A5764" w:rsidP="000A5764">
      <w:pPr>
        <w:jc w:val="both"/>
        <w:rPr>
          <w:rFonts w:ascii="Times New Roman" w:hAnsi="Times New Roman" w:cs="Times New Roman"/>
        </w:rPr>
      </w:pPr>
      <w:r w:rsidRPr="000A5764">
        <w:rPr>
          <w:rFonts w:ascii="Times New Roman" w:hAnsi="Times New Roman" w:cs="Times New Roman"/>
        </w:rPr>
        <w:t>In this contribution, we discuss</w:t>
      </w:r>
      <w:r w:rsidR="00252933">
        <w:rPr>
          <w:rFonts w:ascii="Times New Roman" w:hAnsi="Times New Roman" w:cs="Times New Roman"/>
        </w:rPr>
        <w:t>ed</w:t>
      </w:r>
      <w:r w:rsidRPr="000A5764">
        <w:rPr>
          <w:rFonts w:ascii="Times New Roman" w:hAnsi="Times New Roman" w:cs="Times New Roman"/>
        </w:rPr>
        <w:t xml:space="preserve"> the </w:t>
      </w:r>
      <w:r w:rsidR="00252933">
        <w:rPr>
          <w:rFonts w:ascii="Times New Roman" w:hAnsi="Times New Roman" w:cs="Times New Roman"/>
        </w:rPr>
        <w:t xml:space="preserve">design of the new URLLC CQI table for the BLER target of 10^-5. We also discussed the design of the URLLC MCS tables. </w:t>
      </w:r>
      <w:r w:rsidRPr="000A5764">
        <w:rPr>
          <w:rFonts w:ascii="Times New Roman" w:hAnsi="Times New Roman" w:cs="Times New Roman"/>
        </w:rPr>
        <w:t xml:space="preserve">Our proposals are as follows: </w:t>
      </w:r>
    </w:p>
    <w:p w14:paraId="2728E9AE" w14:textId="214ADEB7" w:rsidR="00252933" w:rsidRPr="00252933" w:rsidRDefault="00252933" w:rsidP="00252933">
      <w:pPr>
        <w:rPr>
          <w:rFonts w:ascii="Times New Roman" w:hAnsi="Times New Roman" w:cs="Times New Roman"/>
          <w:i/>
        </w:rPr>
      </w:pPr>
      <w:r w:rsidRPr="00216540">
        <w:rPr>
          <w:rFonts w:ascii="Times New Roman" w:hAnsi="Times New Roman" w:cs="Times New Roman"/>
          <w:b/>
          <w:i/>
          <w:u w:val="single"/>
        </w:rPr>
        <w:t>Proposal 1:</w:t>
      </w:r>
      <w:r w:rsidRPr="00216540">
        <w:rPr>
          <w:rFonts w:ascii="Times New Roman" w:hAnsi="Times New Roman" w:cs="Times New Roman"/>
        </w:rPr>
        <w:t xml:space="preserve"> </w:t>
      </w:r>
      <w:r>
        <w:rPr>
          <w:rFonts w:ascii="Times New Roman" w:hAnsi="Times New Roman" w:cs="Times New Roman"/>
          <w:i/>
        </w:rPr>
        <w:t xml:space="preserve">Adopt </w:t>
      </w:r>
      <w:r w:rsidRPr="002C6360">
        <w:rPr>
          <w:rFonts w:ascii="Times New Roman" w:hAnsi="Times New Roman" w:cs="Times New Roman"/>
          <w:i/>
        </w:rPr>
        <w:fldChar w:fldCharType="begin"/>
      </w:r>
      <w:r w:rsidRPr="002C6360">
        <w:rPr>
          <w:rFonts w:ascii="Times New Roman" w:hAnsi="Times New Roman" w:cs="Times New Roman"/>
          <w:i/>
        </w:rPr>
        <w:instrText xml:space="preserve"> REF _Ref513649600 \h  \* MERGEFORMAT </w:instrText>
      </w:r>
      <w:r w:rsidRPr="002C6360">
        <w:rPr>
          <w:rFonts w:ascii="Times New Roman" w:hAnsi="Times New Roman" w:cs="Times New Roman"/>
          <w:i/>
        </w:rPr>
      </w:r>
      <w:r w:rsidRPr="002C6360">
        <w:rPr>
          <w:rFonts w:ascii="Times New Roman" w:hAnsi="Times New Roman" w:cs="Times New Roman"/>
          <w:i/>
        </w:rPr>
        <w:fldChar w:fldCharType="separate"/>
      </w:r>
      <w:r w:rsidR="00F31AED" w:rsidRPr="00F31AED">
        <w:rPr>
          <w:rFonts w:ascii="Times New Roman" w:hAnsi="Times New Roman" w:cs="Times New Roman"/>
          <w:i/>
        </w:rPr>
        <w:t>Table 1</w:t>
      </w:r>
      <w:r w:rsidRPr="002C6360">
        <w:rPr>
          <w:rFonts w:ascii="Times New Roman" w:hAnsi="Times New Roman" w:cs="Times New Roman"/>
          <w:i/>
        </w:rPr>
        <w:fldChar w:fldCharType="end"/>
      </w:r>
      <w:r w:rsidRPr="00216540">
        <w:rPr>
          <w:rFonts w:ascii="Times New Roman" w:hAnsi="Times New Roman" w:cs="Times New Roman"/>
          <w:i/>
        </w:rPr>
        <w:t xml:space="preserve"> </w:t>
      </w:r>
      <w:r>
        <w:rPr>
          <w:rFonts w:ascii="Times New Roman" w:hAnsi="Times New Roman" w:cs="Times New Roman"/>
          <w:i/>
        </w:rPr>
        <w:t>as the</w:t>
      </w:r>
      <w:r w:rsidRPr="00216540">
        <w:rPr>
          <w:rFonts w:ascii="Times New Roman" w:hAnsi="Times New Roman" w:cs="Times New Roman"/>
          <w:i/>
        </w:rPr>
        <w:t xml:space="preserve"> CQI table for URLLC, corresponding to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sidRPr="00216540">
        <w:rPr>
          <w:rFonts w:ascii="Times New Roman" w:hAnsi="Times New Roman" w:cs="Times New Roman"/>
          <w:i/>
        </w:rPr>
        <w:t xml:space="preserve">. </w:t>
      </w:r>
    </w:p>
    <w:p w14:paraId="7C6FE789" w14:textId="790D19AC" w:rsidR="00252933" w:rsidRPr="00252933" w:rsidRDefault="00252933" w:rsidP="000A5764">
      <w:pPr>
        <w:jc w:val="both"/>
        <w:rPr>
          <w:rFonts w:ascii="Times New Roman" w:hAnsi="Times New Roman" w:cs="Times New Roman"/>
          <w:i/>
        </w:rPr>
      </w:pPr>
      <w:r w:rsidRPr="00216540">
        <w:rPr>
          <w:rFonts w:ascii="Times New Roman" w:hAnsi="Times New Roman" w:cs="Times New Roman"/>
          <w:b/>
          <w:i/>
          <w:u w:val="single"/>
        </w:rPr>
        <w:t>Proposal 2:</w:t>
      </w:r>
      <w:r w:rsidRPr="00216540">
        <w:rPr>
          <w:rFonts w:ascii="Times New Roman" w:hAnsi="Times New Roman" w:cs="Times New Roman"/>
        </w:rPr>
        <w:t xml:space="preserve"> </w:t>
      </w:r>
      <w:r>
        <w:rPr>
          <w:rFonts w:ascii="Times New Roman" w:hAnsi="Times New Roman" w:cs="Times New Roman"/>
          <w:i/>
        </w:rPr>
        <w:t>Reuse the 64QAM</w:t>
      </w:r>
      <w:r w:rsidRPr="00216540">
        <w:rPr>
          <w:rFonts w:ascii="Times New Roman" w:hAnsi="Times New Roman" w:cs="Times New Roman"/>
          <w:i/>
        </w:rPr>
        <w:t xml:space="preserve"> MCS table </w:t>
      </w:r>
      <w:r>
        <w:rPr>
          <w:rFonts w:ascii="Times New Roman" w:hAnsi="Times New Roman" w:cs="Times New Roman"/>
          <w:i/>
        </w:rPr>
        <w:t xml:space="preserve">in </w:t>
      </w:r>
      <w:r>
        <w:rPr>
          <w:rFonts w:ascii="Times New Roman" w:hAnsi="Times New Roman" w:cs="Times New Roman"/>
          <w:i/>
        </w:rPr>
        <w:fldChar w:fldCharType="begin"/>
      </w:r>
      <w:r>
        <w:rPr>
          <w:rFonts w:ascii="Times New Roman" w:hAnsi="Times New Roman" w:cs="Times New Roman"/>
          <w:i/>
        </w:rPr>
        <w:instrText xml:space="preserve"> REF _Ref513626055 \r \h  \* MERGEFORMAT </w:instrText>
      </w:r>
      <w:r>
        <w:rPr>
          <w:rFonts w:ascii="Times New Roman" w:hAnsi="Times New Roman" w:cs="Times New Roman"/>
          <w:i/>
        </w:rPr>
      </w:r>
      <w:r>
        <w:rPr>
          <w:rFonts w:ascii="Times New Roman" w:hAnsi="Times New Roman" w:cs="Times New Roman"/>
          <w:i/>
        </w:rPr>
        <w:fldChar w:fldCharType="separate"/>
      </w:r>
      <w:r w:rsidR="00F31AED">
        <w:rPr>
          <w:rFonts w:ascii="Times New Roman" w:hAnsi="Times New Roman" w:cs="Times New Roman"/>
          <w:i/>
        </w:rPr>
        <w:t>[3]</w:t>
      </w:r>
      <w:r>
        <w:rPr>
          <w:rFonts w:ascii="Times New Roman" w:hAnsi="Times New Roman" w:cs="Times New Roman"/>
          <w:i/>
        </w:rPr>
        <w:fldChar w:fldCharType="end"/>
      </w:r>
      <w:r>
        <w:rPr>
          <w:rFonts w:ascii="Times New Roman" w:hAnsi="Times New Roman" w:cs="Times New Roman"/>
          <w:i/>
        </w:rPr>
        <w:t xml:space="preserve"> </w:t>
      </w:r>
      <w:r w:rsidRPr="00216540">
        <w:rPr>
          <w:rFonts w:ascii="Times New Roman" w:hAnsi="Times New Roman" w:cs="Times New Roman"/>
          <w:i/>
        </w:rPr>
        <w:t>for URLLC</w:t>
      </w:r>
      <w:r>
        <w:rPr>
          <w:rFonts w:ascii="Times New Roman" w:hAnsi="Times New Roman" w:cs="Times New Roman"/>
          <w:i/>
        </w:rPr>
        <w:t xml:space="preserve"> with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-1</m:t>
            </m:r>
          </m:sup>
        </m:sSup>
      </m:oMath>
      <w:r>
        <w:rPr>
          <w:rFonts w:ascii="Times New Roman" w:hAnsi="Times New Roman" w:cs="Times New Roman"/>
          <w:i/>
        </w:rPr>
        <w:t>.</w:t>
      </w:r>
    </w:p>
    <w:p w14:paraId="1BF323E2" w14:textId="7D9DDCDE" w:rsidR="002A2499" w:rsidRDefault="00252933" w:rsidP="00252933">
      <w:pPr>
        <w:rPr>
          <w:rFonts w:ascii="Times New Roman" w:hAnsi="Times New Roman" w:cs="Times New Roman"/>
          <w:i/>
        </w:rPr>
      </w:pPr>
      <w:r>
        <w:rPr>
          <w:rFonts w:ascii="Times New Roman" w:hAnsi="Times New Roman" w:cs="Times New Roman"/>
          <w:b/>
          <w:i/>
          <w:u w:val="single"/>
        </w:rPr>
        <w:t>Proposal 3</w:t>
      </w:r>
      <w:r w:rsidRPr="00216540">
        <w:rPr>
          <w:rFonts w:ascii="Times New Roman" w:hAnsi="Times New Roman" w:cs="Times New Roman"/>
          <w:b/>
          <w:i/>
          <w:u w:val="single"/>
        </w:rPr>
        <w:t>:</w:t>
      </w:r>
      <w:r w:rsidRPr="00216540">
        <w:rPr>
          <w:rFonts w:ascii="Times New Roman" w:hAnsi="Times New Roman" w:cs="Times New Roman"/>
        </w:rPr>
        <w:t xml:space="preserve"> </w:t>
      </w:r>
      <w:r w:rsidRPr="00216540">
        <w:rPr>
          <w:rFonts w:ascii="Times New Roman" w:hAnsi="Times New Roman" w:cs="Times New Roman"/>
          <w:i/>
        </w:rPr>
        <w:t>Adopt</w:t>
      </w:r>
      <w:r>
        <w:rPr>
          <w:rFonts w:ascii="Times New Roman" w:hAnsi="Times New Roman" w:cs="Times New Roman"/>
          <w:i/>
        </w:rPr>
        <w:t xml:space="preserve"> </w:t>
      </w:r>
      <w:r>
        <w:rPr>
          <w:rFonts w:ascii="Times New Roman" w:hAnsi="Times New Roman" w:cs="Times New Roman"/>
          <w:i/>
        </w:rPr>
        <w:fldChar w:fldCharType="begin"/>
      </w:r>
      <w:r>
        <w:rPr>
          <w:rFonts w:ascii="Times New Roman" w:hAnsi="Times New Roman" w:cs="Times New Roman"/>
          <w:i/>
        </w:rPr>
        <w:instrText xml:space="preserve"> REF _Ref513649695 \h  \* MERGEFORMAT </w:instrText>
      </w:r>
      <w:r>
        <w:rPr>
          <w:rFonts w:ascii="Times New Roman" w:hAnsi="Times New Roman" w:cs="Times New Roman"/>
          <w:i/>
        </w:rPr>
      </w:r>
      <w:r>
        <w:rPr>
          <w:rFonts w:ascii="Times New Roman" w:hAnsi="Times New Roman" w:cs="Times New Roman"/>
          <w:i/>
        </w:rPr>
        <w:fldChar w:fldCharType="separate"/>
      </w:r>
      <w:r w:rsidR="00F31AED" w:rsidRPr="00F31AED">
        <w:rPr>
          <w:rFonts w:ascii="Times New Roman" w:hAnsi="Times New Roman" w:cs="Times New Roman"/>
          <w:i/>
        </w:rPr>
        <w:t>Table 2</w:t>
      </w:r>
      <w:r>
        <w:rPr>
          <w:rFonts w:ascii="Times New Roman" w:hAnsi="Times New Roman" w:cs="Times New Roman"/>
          <w:i/>
        </w:rPr>
        <w:fldChar w:fldCharType="end"/>
      </w:r>
      <w:r w:rsidRPr="00216540">
        <w:rPr>
          <w:rFonts w:ascii="Times New Roman" w:hAnsi="Times New Roman" w:cs="Times New Roman"/>
          <w:i/>
        </w:rPr>
        <w:t xml:space="preserve"> </w:t>
      </w:r>
      <w:r>
        <w:rPr>
          <w:rFonts w:ascii="Times New Roman" w:hAnsi="Times New Roman" w:cs="Times New Roman"/>
          <w:i/>
        </w:rPr>
        <w:t>as the</w:t>
      </w:r>
      <w:r w:rsidRPr="00216540">
        <w:rPr>
          <w:rFonts w:ascii="Times New Roman" w:hAnsi="Times New Roman" w:cs="Times New Roman"/>
          <w:i/>
        </w:rPr>
        <w:t xml:space="preserve"> MCS table for URLLC</w:t>
      </w:r>
      <w:r>
        <w:rPr>
          <w:rFonts w:ascii="Times New Roman" w:hAnsi="Times New Roman" w:cs="Times New Roman"/>
          <w:i/>
        </w:rPr>
        <w:t xml:space="preserve"> with the BLER target of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-5</m:t>
            </m:r>
          </m:sup>
        </m:sSup>
      </m:oMath>
      <w:r>
        <w:rPr>
          <w:rFonts w:ascii="Times New Roman" w:hAnsi="Times New Roman" w:cs="Times New Roman"/>
          <w:i/>
        </w:rPr>
        <w:t>.</w:t>
      </w:r>
    </w:p>
    <w:p w14:paraId="71CACFB6" w14:textId="405E48BB" w:rsidR="00A705D7" w:rsidRPr="00216540" w:rsidRDefault="00A705D7" w:rsidP="00A705D7">
      <w:pPr>
        <w:rPr>
          <w:rFonts w:ascii="Times New Roman" w:hAnsi="Times New Roman" w:cs="Times New Roman"/>
          <w:i/>
        </w:rPr>
      </w:pPr>
      <w:r>
        <w:rPr>
          <w:rFonts w:ascii="Times New Roman" w:hAnsi="Times New Roman" w:cs="Times New Roman"/>
          <w:b/>
          <w:i/>
          <w:u w:val="single"/>
        </w:rPr>
        <w:t>Proposal 4</w:t>
      </w:r>
      <w:r w:rsidRPr="00216540">
        <w:rPr>
          <w:rFonts w:ascii="Times New Roman" w:hAnsi="Times New Roman" w:cs="Times New Roman"/>
          <w:b/>
          <w:i/>
          <w:u w:val="single"/>
        </w:rPr>
        <w:t>:</w:t>
      </w:r>
      <w:r w:rsidRPr="00216540">
        <w:rPr>
          <w:rFonts w:ascii="Times New Roman" w:hAnsi="Times New Roman" w:cs="Times New Roman"/>
        </w:rPr>
        <w:t xml:space="preserve"> </w:t>
      </w:r>
      <w:r w:rsidR="00FB0AB2" w:rsidRPr="001C7611">
        <w:rPr>
          <w:rFonts w:ascii="Times New Roman" w:hAnsi="Times New Roman" w:cs="Times New Roman"/>
          <w:i/>
        </w:rPr>
        <w:t xml:space="preserve">Dynamic indication of the MCS table </w:t>
      </w:r>
      <w:r w:rsidR="00FB0AB2">
        <w:rPr>
          <w:rFonts w:ascii="Times New Roman" w:hAnsi="Times New Roman" w:cs="Times New Roman"/>
          <w:i/>
        </w:rPr>
        <w:t xml:space="preserve">or of its corresponding BLER target </w:t>
      </w:r>
      <w:r w:rsidR="00FB0AB2" w:rsidRPr="001C7611">
        <w:rPr>
          <w:rFonts w:ascii="Times New Roman" w:hAnsi="Times New Roman" w:cs="Times New Roman"/>
          <w:i/>
        </w:rPr>
        <w:t>is supported.</w:t>
      </w:r>
      <w:r w:rsidR="00FB0AB2">
        <w:rPr>
          <w:rFonts w:ascii="Times New Roman" w:hAnsi="Times New Roman" w:cs="Times New Roman"/>
          <w:i/>
        </w:rPr>
        <w:t xml:space="preserve"> </w:t>
      </w:r>
    </w:p>
    <w:p w14:paraId="072FE7CE" w14:textId="77777777" w:rsidR="000A5764" w:rsidRPr="000A5764" w:rsidRDefault="000A5764" w:rsidP="000A5764">
      <w:pPr>
        <w:rPr>
          <w:rFonts w:ascii="Times New Roman" w:hAnsi="Times New Roman" w:cs="Times New Roman"/>
          <w:sz w:val="20"/>
        </w:rPr>
      </w:pPr>
    </w:p>
    <w:p w14:paraId="53DC85C7" w14:textId="77777777" w:rsidR="000A5764" w:rsidRPr="000A5764" w:rsidRDefault="000A5764" w:rsidP="000A5764">
      <w:pPr>
        <w:pStyle w:val="Heading1"/>
        <w:rPr>
          <w:rFonts w:ascii="Times New Roman" w:hAnsi="Times New Roman"/>
          <w:b/>
          <w:sz w:val="32"/>
          <w:lang w:val="en-US"/>
        </w:rPr>
      </w:pPr>
      <w:r w:rsidRPr="000A5764">
        <w:rPr>
          <w:rFonts w:ascii="Times New Roman" w:hAnsi="Times New Roman"/>
          <w:b/>
          <w:sz w:val="32"/>
          <w:lang w:val="en-US"/>
        </w:rPr>
        <w:t>References</w:t>
      </w:r>
    </w:p>
    <w:p w14:paraId="374282E4" w14:textId="20A9D9C8" w:rsidR="000A5764" w:rsidRDefault="000A5764" w:rsidP="000A5764">
      <w:pPr>
        <w:pStyle w:val="ListParagraph"/>
        <w:numPr>
          <w:ilvl w:val="0"/>
          <w:numId w:val="18"/>
        </w:numPr>
        <w:spacing w:before="120" w:after="160"/>
        <w:contextualSpacing/>
        <w:jc w:val="both"/>
        <w:rPr>
          <w:rFonts w:ascii="Times New Roman" w:hAnsi="Times New Roman" w:cs="Times New Roman"/>
        </w:rPr>
      </w:pPr>
      <w:bookmarkStart w:id="12" w:name="_Ref510442931"/>
      <w:bookmarkStart w:id="13" w:name="_Ref506564916"/>
      <w:r w:rsidRPr="000A5764">
        <w:rPr>
          <w:rFonts w:ascii="Times New Roman" w:hAnsi="Times New Roman" w:cs="Times New Roman"/>
        </w:rPr>
        <w:t>Chairman’s Notes, 3GPP TSG RAN WG1 #92 Meeting, Athens, Greece, Feb. 2018.</w:t>
      </w:r>
      <w:bookmarkEnd w:id="12"/>
      <w:r w:rsidRPr="000A5764">
        <w:rPr>
          <w:rFonts w:ascii="Times New Roman" w:hAnsi="Times New Roman" w:cs="Times New Roman"/>
        </w:rPr>
        <w:t xml:space="preserve"> </w:t>
      </w:r>
    </w:p>
    <w:p w14:paraId="2F149E95" w14:textId="329360BA" w:rsidR="00914BCA" w:rsidRDefault="00914BCA" w:rsidP="000A5764">
      <w:pPr>
        <w:pStyle w:val="ListParagraph"/>
        <w:numPr>
          <w:ilvl w:val="0"/>
          <w:numId w:val="18"/>
        </w:numPr>
        <w:spacing w:before="120" w:after="160"/>
        <w:contextualSpacing/>
        <w:jc w:val="both"/>
        <w:rPr>
          <w:rFonts w:ascii="Times New Roman" w:hAnsi="Times New Roman" w:cs="Times New Roman"/>
        </w:rPr>
      </w:pPr>
      <w:bookmarkStart w:id="14" w:name="_Ref513553946"/>
      <w:r>
        <w:rPr>
          <w:rFonts w:ascii="Times New Roman" w:hAnsi="Times New Roman" w:cs="Times New Roman"/>
        </w:rPr>
        <w:t>Chairman’s Notes, 3GPP TSG RAN WG1 #92bis Meeting, Sanya, China, Apr. 2018.</w:t>
      </w:r>
      <w:bookmarkEnd w:id="14"/>
    </w:p>
    <w:p w14:paraId="5AF282A1" w14:textId="6CA9D18D" w:rsidR="008833F8" w:rsidRDefault="008833F8" w:rsidP="000A5764">
      <w:pPr>
        <w:pStyle w:val="ListParagraph"/>
        <w:numPr>
          <w:ilvl w:val="0"/>
          <w:numId w:val="18"/>
        </w:numPr>
        <w:spacing w:before="120" w:after="160"/>
        <w:contextualSpacing/>
        <w:jc w:val="both"/>
        <w:rPr>
          <w:rFonts w:ascii="Times New Roman" w:hAnsi="Times New Roman" w:cs="Times New Roman"/>
        </w:rPr>
      </w:pPr>
      <w:bookmarkStart w:id="15" w:name="_Ref513626055"/>
      <w:r>
        <w:rPr>
          <w:rFonts w:ascii="Times New Roman" w:hAnsi="Times New Roman" w:cs="Times New Roman"/>
        </w:rPr>
        <w:t>3GPP TS38.214, Physical layer procedures for data, v.15.</w:t>
      </w:r>
      <w:r w:rsidR="001F12F4">
        <w:rPr>
          <w:rFonts w:ascii="Times New Roman" w:hAnsi="Times New Roman" w:cs="Times New Roman"/>
        </w:rPr>
        <w:t>1</w:t>
      </w:r>
      <w:r>
        <w:rPr>
          <w:rFonts w:ascii="Times New Roman" w:hAnsi="Times New Roman" w:cs="Times New Roman"/>
        </w:rPr>
        <w:t xml:space="preserve">.0, </w:t>
      </w:r>
      <w:r w:rsidR="001F12F4">
        <w:rPr>
          <w:rFonts w:ascii="Times New Roman" w:hAnsi="Times New Roman" w:cs="Times New Roman"/>
        </w:rPr>
        <w:t>Apr. 2018.</w:t>
      </w:r>
      <w:bookmarkEnd w:id="15"/>
      <w:r w:rsidR="001F12F4">
        <w:rPr>
          <w:rFonts w:ascii="Times New Roman" w:hAnsi="Times New Roman" w:cs="Times New Roman"/>
        </w:rPr>
        <w:t xml:space="preserve"> </w:t>
      </w:r>
    </w:p>
    <w:p w14:paraId="49D90DE6" w14:textId="77777777" w:rsidR="00C3171B" w:rsidRPr="00C3171B" w:rsidRDefault="00C3171B" w:rsidP="00C3171B">
      <w:pPr>
        <w:spacing w:before="120"/>
        <w:contextualSpacing/>
        <w:jc w:val="both"/>
        <w:rPr>
          <w:rFonts w:ascii="Times New Roman" w:hAnsi="Times New Roman" w:cs="Times New Roman"/>
        </w:rPr>
      </w:pPr>
    </w:p>
    <w:bookmarkEnd w:id="13"/>
    <w:p w14:paraId="56707D26" w14:textId="69429AE4" w:rsidR="00927FE2" w:rsidRDefault="008F205C" w:rsidP="00C3171B">
      <w:pPr>
        <w:pStyle w:val="Heading1"/>
        <w:numPr>
          <w:ilvl w:val="0"/>
          <w:numId w:val="0"/>
        </w:numPr>
        <w:ind w:left="432" w:hanging="432"/>
        <w:rPr>
          <w:rFonts w:ascii="Times New Roman" w:hAnsi="Times New Roman"/>
          <w:b/>
          <w:sz w:val="32"/>
          <w:lang w:val="en-US"/>
        </w:rPr>
      </w:pPr>
      <w:r>
        <w:rPr>
          <w:rFonts w:ascii="Times New Roman" w:hAnsi="Times New Roman"/>
          <w:b/>
          <w:sz w:val="32"/>
          <w:lang w:val="en-US"/>
        </w:rPr>
        <w:lastRenderedPageBreak/>
        <w:t>Appendix</w:t>
      </w:r>
      <w:r w:rsidR="00927FE2" w:rsidRPr="00927FE2">
        <w:rPr>
          <w:rFonts w:ascii="Times New Roman" w:hAnsi="Times New Roman"/>
          <w:b/>
          <w:sz w:val="32"/>
          <w:lang w:val="en-US"/>
        </w:rPr>
        <w:t xml:space="preserve">: Agreed Link-Level Simulation Assumptions </w:t>
      </w:r>
      <w:r w:rsidR="00927FE2" w:rsidRPr="00927FE2">
        <w:rPr>
          <w:rFonts w:ascii="Times New Roman" w:hAnsi="Times New Roman"/>
          <w:b/>
          <w:sz w:val="32"/>
          <w:lang w:val="en-US"/>
        </w:rPr>
        <w:fldChar w:fldCharType="begin"/>
      </w:r>
      <w:r w:rsidR="00927FE2" w:rsidRPr="00927FE2">
        <w:rPr>
          <w:rFonts w:ascii="Times New Roman" w:hAnsi="Times New Roman"/>
          <w:b/>
          <w:sz w:val="32"/>
          <w:lang w:val="en-US"/>
        </w:rPr>
        <w:instrText xml:space="preserve"> REF _Ref510442931 \r \h </w:instrText>
      </w:r>
      <w:r w:rsidR="00927FE2">
        <w:rPr>
          <w:rFonts w:ascii="Times New Roman" w:hAnsi="Times New Roman"/>
          <w:b/>
          <w:sz w:val="32"/>
          <w:lang w:val="en-US"/>
        </w:rPr>
        <w:instrText xml:space="preserve"> \* MERGEFORMAT </w:instrText>
      </w:r>
      <w:r w:rsidR="00927FE2" w:rsidRPr="00927FE2">
        <w:rPr>
          <w:rFonts w:ascii="Times New Roman" w:hAnsi="Times New Roman"/>
          <w:b/>
          <w:sz w:val="32"/>
          <w:lang w:val="en-US"/>
        </w:rPr>
      </w:r>
      <w:r w:rsidR="00927FE2" w:rsidRPr="00927FE2">
        <w:rPr>
          <w:rFonts w:ascii="Times New Roman" w:hAnsi="Times New Roman"/>
          <w:b/>
          <w:sz w:val="32"/>
          <w:lang w:val="en-US"/>
        </w:rPr>
        <w:fldChar w:fldCharType="separate"/>
      </w:r>
      <w:r w:rsidR="00F31AED">
        <w:rPr>
          <w:rFonts w:ascii="Times New Roman" w:hAnsi="Times New Roman"/>
          <w:b/>
          <w:sz w:val="32"/>
          <w:lang w:val="en-US"/>
        </w:rPr>
        <w:t>[1]</w:t>
      </w:r>
      <w:r w:rsidR="00927FE2" w:rsidRPr="00927FE2">
        <w:rPr>
          <w:rFonts w:ascii="Times New Roman" w:hAnsi="Times New Roman"/>
          <w:b/>
          <w:sz w:val="32"/>
          <w:lang w:val="en-US"/>
        </w:rPr>
        <w:fldChar w:fldCharType="end"/>
      </w:r>
    </w:p>
    <w:p w14:paraId="3B3D0F8B" w14:textId="77777777" w:rsidR="0008785D" w:rsidRPr="0008785D" w:rsidRDefault="0008785D" w:rsidP="0008785D">
      <w:pPr>
        <w:rPr>
          <w:lang w:eastAsia="zh-CN"/>
        </w:rPr>
      </w:pPr>
    </w:p>
    <w:tbl>
      <w:tblPr>
        <w:tblW w:w="9445" w:type="dxa"/>
        <w:jc w:val="center"/>
        <w:tblBorders>
          <w:top w:val="single" w:sz="4" w:space="0" w:color="80C687"/>
          <w:left w:val="single" w:sz="4" w:space="0" w:color="80C687"/>
          <w:bottom w:val="single" w:sz="4" w:space="0" w:color="80C687"/>
          <w:right w:val="single" w:sz="4" w:space="0" w:color="80C687"/>
          <w:insideH w:val="single" w:sz="4" w:space="0" w:color="80C687"/>
          <w:insideV w:val="single" w:sz="4" w:space="0" w:color="80C687"/>
        </w:tblBorders>
        <w:tblLook w:val="04A0" w:firstRow="1" w:lastRow="0" w:firstColumn="1" w:lastColumn="0" w:noHBand="0" w:noVBand="1"/>
      </w:tblPr>
      <w:tblGrid>
        <w:gridCol w:w="3055"/>
        <w:gridCol w:w="3780"/>
        <w:gridCol w:w="2610"/>
      </w:tblGrid>
      <w:tr w:rsidR="00927FE2" w:rsidRPr="00534435" w14:paraId="1E95F2E6"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347DEBCE" w14:textId="77777777" w:rsidR="00927FE2" w:rsidRPr="00C3171B" w:rsidRDefault="00927FE2" w:rsidP="00A807B8">
            <w:pPr>
              <w:rPr>
                <w:rFonts w:ascii="Times New Roman" w:eastAsia="PMingLiU" w:hAnsi="Times New Roman" w:cs="Times New Roman"/>
                <w:sz w:val="20"/>
              </w:rPr>
            </w:pPr>
            <w:r w:rsidRPr="00C3171B">
              <w:rPr>
                <w:rFonts w:ascii="Times New Roman" w:hAnsi="Times New Roman" w:cs="Times New Roman"/>
                <w:b/>
                <w:bCs/>
                <w:sz w:val="20"/>
              </w:rPr>
              <w:t>Parameters</w:t>
            </w:r>
          </w:p>
        </w:tc>
        <w:tc>
          <w:tcPr>
            <w:tcW w:w="3780" w:type="dxa"/>
            <w:tcBorders>
              <w:top w:val="single" w:sz="4" w:space="0" w:color="80C687"/>
              <w:left w:val="single" w:sz="4" w:space="0" w:color="80C687"/>
              <w:bottom w:val="single" w:sz="4" w:space="0" w:color="80C687"/>
              <w:right w:val="single" w:sz="4" w:space="0" w:color="80C687"/>
            </w:tcBorders>
            <w:hideMark/>
          </w:tcPr>
          <w:p w14:paraId="5DCBFEDF"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Value</w:t>
            </w:r>
          </w:p>
        </w:tc>
        <w:tc>
          <w:tcPr>
            <w:tcW w:w="2610" w:type="dxa"/>
            <w:tcBorders>
              <w:top w:val="single" w:sz="4" w:space="0" w:color="80C687"/>
              <w:left w:val="single" w:sz="4" w:space="0" w:color="80C687"/>
              <w:bottom w:val="single" w:sz="4" w:space="0" w:color="80C687"/>
              <w:right w:val="single" w:sz="4" w:space="0" w:color="80C687"/>
            </w:tcBorders>
            <w:hideMark/>
          </w:tcPr>
          <w:p w14:paraId="75FDA453" w14:textId="77777777" w:rsidR="00927FE2" w:rsidRPr="00C3171B" w:rsidRDefault="00927FE2" w:rsidP="00A807B8">
            <w:pPr>
              <w:rPr>
                <w:rFonts w:ascii="Times New Roman" w:hAnsi="Times New Roman" w:cs="Times New Roman"/>
                <w:b/>
                <w:bCs/>
                <w:sz w:val="20"/>
              </w:rPr>
            </w:pPr>
            <w:r w:rsidRPr="00C3171B">
              <w:rPr>
                <w:rFonts w:ascii="Times New Roman" w:hAnsi="Times New Roman" w:cs="Times New Roman"/>
                <w:b/>
                <w:bCs/>
                <w:sz w:val="20"/>
              </w:rPr>
              <w:t>Notes</w:t>
            </w:r>
          </w:p>
        </w:tc>
      </w:tr>
      <w:tr w:rsidR="00927FE2" w:rsidRPr="00534435" w14:paraId="33A8D52A" w14:textId="77777777" w:rsidTr="008E4DF6">
        <w:trPr>
          <w:trHeight w:val="296"/>
          <w:jc w:val="center"/>
        </w:trPr>
        <w:tc>
          <w:tcPr>
            <w:tcW w:w="3055" w:type="dxa"/>
            <w:tcBorders>
              <w:top w:val="single" w:sz="4" w:space="0" w:color="80C687"/>
              <w:left w:val="single" w:sz="4" w:space="0" w:color="80C687"/>
              <w:bottom w:val="single" w:sz="4" w:space="0" w:color="80C687"/>
              <w:right w:val="single" w:sz="4" w:space="0" w:color="80C687"/>
            </w:tcBorders>
            <w:hideMark/>
          </w:tcPr>
          <w:p w14:paraId="79942703"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DCI payload (excluding 24bits CRC)</w:t>
            </w:r>
          </w:p>
        </w:tc>
        <w:tc>
          <w:tcPr>
            <w:tcW w:w="3780" w:type="dxa"/>
            <w:tcBorders>
              <w:top w:val="single" w:sz="4" w:space="0" w:color="80C687"/>
              <w:left w:val="single" w:sz="4" w:space="0" w:color="80C687"/>
              <w:bottom w:val="single" w:sz="4" w:space="0" w:color="80C687"/>
              <w:right w:val="single" w:sz="4" w:space="0" w:color="80C687"/>
            </w:tcBorders>
            <w:hideMark/>
          </w:tcPr>
          <w:p w14:paraId="43A9868A"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 xml:space="preserve">40bits, 30bits, 24bits (optional)  </w:t>
            </w:r>
          </w:p>
        </w:tc>
        <w:tc>
          <w:tcPr>
            <w:tcW w:w="2610" w:type="dxa"/>
            <w:tcBorders>
              <w:top w:val="single" w:sz="4" w:space="0" w:color="80C687"/>
              <w:left w:val="single" w:sz="4" w:space="0" w:color="80C687"/>
              <w:bottom w:val="single" w:sz="4" w:space="0" w:color="80C687"/>
              <w:right w:val="single" w:sz="4" w:space="0" w:color="80C687"/>
            </w:tcBorders>
          </w:tcPr>
          <w:p w14:paraId="599B3E10" w14:textId="3D114FF1" w:rsidR="00927FE2" w:rsidRPr="00C3171B" w:rsidRDefault="007A64AE" w:rsidP="00A807B8">
            <w:pPr>
              <w:rPr>
                <w:rFonts w:ascii="Times New Roman" w:hAnsi="Times New Roman" w:cs="Times New Roman"/>
                <w:sz w:val="20"/>
              </w:rPr>
            </w:pPr>
            <w:r>
              <w:rPr>
                <w:rFonts w:ascii="Times New Roman" w:hAnsi="Times New Roman" w:cs="Times New Roman"/>
                <w:sz w:val="20"/>
              </w:rPr>
              <w:t xml:space="preserve">256bits used for </w:t>
            </w:r>
            <w:r w:rsidR="00E42E89">
              <w:rPr>
                <w:rFonts w:ascii="Times New Roman" w:hAnsi="Times New Roman" w:cs="Times New Roman"/>
                <w:sz w:val="20"/>
              </w:rPr>
              <w:t>PDSCH</w:t>
            </w:r>
          </w:p>
        </w:tc>
      </w:tr>
      <w:tr w:rsidR="00927FE2" w:rsidRPr="00534435" w14:paraId="4112026C" w14:textId="77777777" w:rsidTr="008E4DF6">
        <w:trPr>
          <w:trHeight w:val="323"/>
          <w:jc w:val="center"/>
        </w:trPr>
        <w:tc>
          <w:tcPr>
            <w:tcW w:w="3055" w:type="dxa"/>
            <w:tcBorders>
              <w:top w:val="single" w:sz="4" w:space="0" w:color="80C687"/>
              <w:left w:val="single" w:sz="4" w:space="0" w:color="80C687"/>
              <w:bottom w:val="single" w:sz="4" w:space="0" w:color="80C687"/>
              <w:right w:val="single" w:sz="4" w:space="0" w:color="80C687"/>
            </w:tcBorders>
            <w:hideMark/>
          </w:tcPr>
          <w:p w14:paraId="6F066E91"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System bandwidth</w:t>
            </w:r>
          </w:p>
        </w:tc>
        <w:tc>
          <w:tcPr>
            <w:tcW w:w="3780" w:type="dxa"/>
            <w:tcBorders>
              <w:top w:val="single" w:sz="4" w:space="0" w:color="80C687"/>
              <w:left w:val="single" w:sz="4" w:space="0" w:color="80C687"/>
              <w:bottom w:val="single" w:sz="4" w:space="0" w:color="80C687"/>
              <w:right w:val="single" w:sz="4" w:space="0" w:color="80C687"/>
            </w:tcBorders>
            <w:hideMark/>
          </w:tcPr>
          <w:p w14:paraId="64CCA75C"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20MHz</w:t>
            </w:r>
          </w:p>
        </w:tc>
        <w:tc>
          <w:tcPr>
            <w:tcW w:w="2610" w:type="dxa"/>
            <w:tcBorders>
              <w:top w:val="single" w:sz="4" w:space="0" w:color="80C687"/>
              <w:left w:val="single" w:sz="4" w:space="0" w:color="80C687"/>
              <w:bottom w:val="single" w:sz="4" w:space="0" w:color="80C687"/>
              <w:right w:val="single" w:sz="4" w:space="0" w:color="80C687"/>
            </w:tcBorders>
          </w:tcPr>
          <w:p w14:paraId="1A3D69D6" w14:textId="77777777" w:rsidR="00927FE2" w:rsidRPr="00C3171B" w:rsidRDefault="00927FE2" w:rsidP="00A807B8">
            <w:pPr>
              <w:rPr>
                <w:rFonts w:ascii="Times New Roman" w:hAnsi="Times New Roman" w:cs="Times New Roman"/>
                <w:sz w:val="20"/>
              </w:rPr>
            </w:pPr>
          </w:p>
        </w:tc>
      </w:tr>
      <w:tr w:rsidR="00927FE2" w:rsidRPr="00534435" w14:paraId="7520CA99"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6AF3AE3E"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Carrier Frequency</w:t>
            </w:r>
          </w:p>
        </w:tc>
        <w:tc>
          <w:tcPr>
            <w:tcW w:w="3780" w:type="dxa"/>
            <w:tcBorders>
              <w:top w:val="single" w:sz="4" w:space="0" w:color="80C687"/>
              <w:left w:val="single" w:sz="4" w:space="0" w:color="80C687"/>
              <w:bottom w:val="single" w:sz="4" w:space="0" w:color="80C687"/>
              <w:right w:val="single" w:sz="4" w:space="0" w:color="80C687"/>
            </w:tcBorders>
            <w:hideMark/>
          </w:tcPr>
          <w:p w14:paraId="21706587"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4GHz, 700MHz</w:t>
            </w:r>
          </w:p>
        </w:tc>
        <w:tc>
          <w:tcPr>
            <w:tcW w:w="2610" w:type="dxa"/>
            <w:tcBorders>
              <w:top w:val="single" w:sz="4" w:space="0" w:color="80C687"/>
              <w:left w:val="single" w:sz="4" w:space="0" w:color="80C687"/>
              <w:bottom w:val="single" w:sz="4" w:space="0" w:color="80C687"/>
              <w:right w:val="single" w:sz="4" w:space="0" w:color="80C687"/>
            </w:tcBorders>
            <w:hideMark/>
          </w:tcPr>
          <w:p w14:paraId="6FF3C02F" w14:textId="6DF9B184" w:rsidR="00927FE2" w:rsidRPr="00C3171B" w:rsidRDefault="007A64AE" w:rsidP="00A807B8">
            <w:pPr>
              <w:rPr>
                <w:rFonts w:ascii="Times New Roman" w:hAnsi="Times New Roman" w:cs="Times New Roman"/>
                <w:sz w:val="20"/>
              </w:rPr>
            </w:pPr>
            <w:r>
              <w:rPr>
                <w:rFonts w:ascii="Times New Roman" w:hAnsi="Times New Roman" w:cs="Times New Roman"/>
                <w:sz w:val="20"/>
              </w:rPr>
              <w:t>4 GHz used</w:t>
            </w:r>
          </w:p>
        </w:tc>
      </w:tr>
      <w:tr w:rsidR="00927FE2" w:rsidRPr="00534435" w14:paraId="5F7B4CA3"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060955C8"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Number of symbols for CORESET</w:t>
            </w:r>
          </w:p>
        </w:tc>
        <w:tc>
          <w:tcPr>
            <w:tcW w:w="3780" w:type="dxa"/>
            <w:tcBorders>
              <w:top w:val="single" w:sz="4" w:space="0" w:color="80C687"/>
              <w:left w:val="single" w:sz="4" w:space="0" w:color="80C687"/>
              <w:bottom w:val="single" w:sz="4" w:space="0" w:color="80C687"/>
              <w:right w:val="single" w:sz="4" w:space="0" w:color="80C687"/>
            </w:tcBorders>
            <w:hideMark/>
          </w:tcPr>
          <w:p w14:paraId="2F2C996C"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1, 2, 3</w:t>
            </w:r>
          </w:p>
        </w:tc>
        <w:tc>
          <w:tcPr>
            <w:tcW w:w="2610" w:type="dxa"/>
            <w:tcBorders>
              <w:top w:val="single" w:sz="4" w:space="0" w:color="80C687"/>
              <w:left w:val="single" w:sz="4" w:space="0" w:color="80C687"/>
              <w:bottom w:val="single" w:sz="4" w:space="0" w:color="80C687"/>
              <w:right w:val="single" w:sz="4" w:space="0" w:color="80C687"/>
            </w:tcBorders>
            <w:hideMark/>
          </w:tcPr>
          <w:p w14:paraId="5D068DD0" w14:textId="1F1C0546" w:rsidR="00927FE2" w:rsidRPr="00C3171B" w:rsidRDefault="007A64AE" w:rsidP="00A807B8">
            <w:pPr>
              <w:rPr>
                <w:rFonts w:ascii="Times New Roman" w:hAnsi="Times New Roman" w:cs="Times New Roman"/>
                <w:sz w:val="20"/>
              </w:rPr>
            </w:pPr>
            <w:r>
              <w:rPr>
                <w:rFonts w:ascii="Times New Roman" w:hAnsi="Times New Roman" w:cs="Times New Roman"/>
                <w:sz w:val="20"/>
              </w:rPr>
              <w:t>N/A</w:t>
            </w:r>
          </w:p>
        </w:tc>
      </w:tr>
      <w:tr w:rsidR="00927FE2" w:rsidRPr="00534435" w14:paraId="3DCD89E6"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1837EE85" w14:textId="77777777" w:rsidR="00927FE2" w:rsidRPr="00C3171B" w:rsidRDefault="00927FE2" w:rsidP="00A807B8">
            <w:pPr>
              <w:rPr>
                <w:rFonts w:ascii="Times New Roman" w:eastAsia="SimSun" w:hAnsi="Times New Roman" w:cs="Times New Roman"/>
                <w:b/>
                <w:bCs/>
                <w:sz w:val="20"/>
              </w:rPr>
            </w:pPr>
            <w:r w:rsidRPr="00C3171B">
              <w:rPr>
                <w:rFonts w:ascii="Times New Roman" w:eastAsia="SimSun" w:hAnsi="Times New Roman" w:cs="Times New Roman"/>
                <w:b/>
                <w:bCs/>
                <w:sz w:val="20"/>
              </w:rPr>
              <w:t>CORESET BW (contiguous PRB allocation)</w:t>
            </w:r>
          </w:p>
        </w:tc>
        <w:tc>
          <w:tcPr>
            <w:tcW w:w="3780" w:type="dxa"/>
            <w:tcBorders>
              <w:top w:val="single" w:sz="4" w:space="0" w:color="80C687"/>
              <w:left w:val="single" w:sz="4" w:space="0" w:color="80C687"/>
              <w:bottom w:val="single" w:sz="4" w:space="0" w:color="80C687"/>
              <w:right w:val="single" w:sz="4" w:space="0" w:color="80C687"/>
            </w:tcBorders>
            <w:hideMark/>
          </w:tcPr>
          <w:p w14:paraId="34C62DF9" w14:textId="77777777" w:rsidR="00927FE2" w:rsidRPr="00C3171B" w:rsidRDefault="00927FE2" w:rsidP="00A807B8">
            <w:pPr>
              <w:rPr>
                <w:rFonts w:ascii="Times New Roman" w:eastAsia="PMingLiU" w:hAnsi="Times New Roman" w:cs="Times New Roman"/>
                <w:sz w:val="20"/>
              </w:rPr>
            </w:pPr>
            <w:r w:rsidRPr="00C3171B">
              <w:rPr>
                <w:rFonts w:ascii="Times New Roman" w:eastAsia="SimSun" w:hAnsi="Times New Roman" w:cs="Times New Roman"/>
                <w:sz w:val="20"/>
              </w:rPr>
              <w:t>20MHz, 10MHz (optional for PDCCH repetition in frequency)</w:t>
            </w:r>
          </w:p>
        </w:tc>
        <w:tc>
          <w:tcPr>
            <w:tcW w:w="2610" w:type="dxa"/>
            <w:tcBorders>
              <w:top w:val="single" w:sz="4" w:space="0" w:color="80C687"/>
              <w:left w:val="single" w:sz="4" w:space="0" w:color="80C687"/>
              <w:bottom w:val="single" w:sz="4" w:space="0" w:color="80C687"/>
              <w:right w:val="single" w:sz="4" w:space="0" w:color="80C687"/>
            </w:tcBorders>
          </w:tcPr>
          <w:p w14:paraId="31DE7223" w14:textId="24C10781" w:rsidR="00927FE2" w:rsidRPr="00C3171B" w:rsidRDefault="007A64AE" w:rsidP="00A807B8">
            <w:pPr>
              <w:rPr>
                <w:rFonts w:ascii="Times New Roman" w:eastAsia="SimSun" w:hAnsi="Times New Roman" w:cs="Times New Roman"/>
                <w:sz w:val="20"/>
              </w:rPr>
            </w:pPr>
            <w:r>
              <w:rPr>
                <w:rFonts w:ascii="Times New Roman" w:eastAsia="SimSun" w:hAnsi="Times New Roman" w:cs="Times New Roman"/>
                <w:sz w:val="20"/>
              </w:rPr>
              <w:t>N/A</w:t>
            </w:r>
          </w:p>
        </w:tc>
      </w:tr>
      <w:tr w:rsidR="00927FE2" w:rsidRPr="00534435" w14:paraId="36F578F1"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11300696" w14:textId="77777777" w:rsidR="00927FE2" w:rsidRPr="00C3171B" w:rsidRDefault="00927FE2" w:rsidP="00A807B8">
            <w:pPr>
              <w:rPr>
                <w:rFonts w:ascii="Times New Roman" w:eastAsia="SimSun" w:hAnsi="Times New Roman" w:cs="Times New Roman"/>
                <w:b/>
                <w:bCs/>
                <w:sz w:val="20"/>
              </w:rPr>
            </w:pPr>
            <w:r w:rsidRPr="00C3171B">
              <w:rPr>
                <w:rFonts w:ascii="Times New Roman" w:eastAsia="SimSun" w:hAnsi="Times New Roman" w:cs="Times New Roman"/>
                <w:b/>
                <w:bCs/>
                <w:sz w:val="20"/>
              </w:rPr>
              <w:t>Subcarrier spacing</w:t>
            </w:r>
          </w:p>
        </w:tc>
        <w:tc>
          <w:tcPr>
            <w:tcW w:w="3780" w:type="dxa"/>
            <w:tcBorders>
              <w:top w:val="single" w:sz="4" w:space="0" w:color="80C687"/>
              <w:left w:val="single" w:sz="4" w:space="0" w:color="80C687"/>
              <w:bottom w:val="single" w:sz="4" w:space="0" w:color="80C687"/>
              <w:right w:val="single" w:sz="4" w:space="0" w:color="80C687"/>
            </w:tcBorders>
            <w:hideMark/>
          </w:tcPr>
          <w:p w14:paraId="7A796DA6" w14:textId="77777777" w:rsidR="00927FE2" w:rsidRPr="00C3171B" w:rsidRDefault="00927FE2" w:rsidP="00A807B8">
            <w:pPr>
              <w:rPr>
                <w:rFonts w:ascii="Times New Roman" w:eastAsia="SimSun" w:hAnsi="Times New Roman" w:cs="Times New Roman"/>
                <w:sz w:val="20"/>
              </w:rPr>
            </w:pPr>
            <w:r w:rsidRPr="00C3171B">
              <w:rPr>
                <w:rFonts w:ascii="Times New Roman" w:eastAsia="SimSun" w:hAnsi="Times New Roman" w:cs="Times New Roman"/>
                <w:sz w:val="20"/>
              </w:rPr>
              <w:t>30KHz, other SCS are not precluded</w:t>
            </w:r>
          </w:p>
        </w:tc>
        <w:tc>
          <w:tcPr>
            <w:tcW w:w="2610" w:type="dxa"/>
            <w:tcBorders>
              <w:top w:val="single" w:sz="4" w:space="0" w:color="80C687"/>
              <w:left w:val="single" w:sz="4" w:space="0" w:color="80C687"/>
              <w:bottom w:val="single" w:sz="4" w:space="0" w:color="80C687"/>
              <w:right w:val="single" w:sz="4" w:space="0" w:color="80C687"/>
            </w:tcBorders>
            <w:hideMark/>
          </w:tcPr>
          <w:p w14:paraId="1F706C3F" w14:textId="3D0AE055" w:rsidR="00927FE2" w:rsidRPr="00C3171B" w:rsidRDefault="007A64AE" w:rsidP="00A807B8">
            <w:pPr>
              <w:rPr>
                <w:rFonts w:ascii="Times New Roman" w:eastAsia="SimSun" w:hAnsi="Times New Roman" w:cs="Times New Roman"/>
                <w:sz w:val="20"/>
              </w:rPr>
            </w:pPr>
            <w:r>
              <w:rPr>
                <w:rFonts w:ascii="Times New Roman" w:eastAsia="SimSun" w:hAnsi="Times New Roman" w:cs="Times New Roman"/>
                <w:sz w:val="20"/>
              </w:rPr>
              <w:t>30 KHz used</w:t>
            </w:r>
          </w:p>
        </w:tc>
      </w:tr>
      <w:tr w:rsidR="00927FE2" w:rsidRPr="00534435" w14:paraId="53F8A8B6"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022D770B" w14:textId="77777777" w:rsidR="00927FE2" w:rsidRPr="00C3171B" w:rsidRDefault="00927FE2" w:rsidP="00A807B8">
            <w:pPr>
              <w:rPr>
                <w:rFonts w:ascii="Times New Roman" w:eastAsia="PMingLiU" w:hAnsi="Times New Roman" w:cs="Times New Roman"/>
                <w:sz w:val="20"/>
              </w:rPr>
            </w:pPr>
            <w:r w:rsidRPr="00C3171B">
              <w:rPr>
                <w:rFonts w:ascii="Times New Roman" w:hAnsi="Times New Roman" w:cs="Times New Roman"/>
                <w:b/>
                <w:bCs/>
                <w:sz w:val="20"/>
              </w:rPr>
              <w:t>Aggregation level</w:t>
            </w:r>
          </w:p>
        </w:tc>
        <w:tc>
          <w:tcPr>
            <w:tcW w:w="3780" w:type="dxa"/>
            <w:tcBorders>
              <w:top w:val="single" w:sz="4" w:space="0" w:color="80C687"/>
              <w:left w:val="single" w:sz="4" w:space="0" w:color="80C687"/>
              <w:bottom w:val="single" w:sz="4" w:space="0" w:color="80C687"/>
              <w:right w:val="single" w:sz="4" w:space="0" w:color="80C687"/>
            </w:tcBorders>
            <w:hideMark/>
          </w:tcPr>
          <w:p w14:paraId="253C8B08" w14:textId="77777777" w:rsidR="00927FE2" w:rsidRPr="00C3171B" w:rsidRDefault="00927FE2" w:rsidP="00A807B8">
            <w:pPr>
              <w:rPr>
                <w:rFonts w:ascii="Times New Roman" w:eastAsia="SimSun" w:hAnsi="Times New Roman" w:cs="Times New Roman"/>
                <w:sz w:val="20"/>
              </w:rPr>
            </w:pPr>
            <w:r w:rsidRPr="00C3171B">
              <w:rPr>
                <w:rFonts w:ascii="Times New Roman" w:eastAsia="SimSun" w:hAnsi="Times New Roman" w:cs="Times New Roman"/>
                <w:sz w:val="20"/>
              </w:rPr>
              <w:t>Compact DCI study: 8, 16. (1,2,4 are optional)</w:t>
            </w:r>
          </w:p>
          <w:p w14:paraId="1EAE87EE" w14:textId="77777777" w:rsidR="00927FE2" w:rsidRPr="00C3171B" w:rsidRDefault="00927FE2" w:rsidP="00A807B8">
            <w:pPr>
              <w:rPr>
                <w:rFonts w:ascii="Times New Roman" w:eastAsia="SimSun" w:hAnsi="Times New Roman" w:cs="Times New Roman"/>
                <w:strike/>
                <w:sz w:val="20"/>
              </w:rPr>
            </w:pPr>
            <w:r w:rsidRPr="00C3171B">
              <w:rPr>
                <w:rFonts w:ascii="Times New Roman" w:eastAsia="SimSun" w:hAnsi="Times New Roman" w:cs="Times New Roman"/>
                <w:sz w:val="20"/>
              </w:rPr>
              <w:t>PDCCH repetition study (40bits): 4, 8, 16</w:t>
            </w:r>
          </w:p>
        </w:tc>
        <w:tc>
          <w:tcPr>
            <w:tcW w:w="2610" w:type="dxa"/>
            <w:tcBorders>
              <w:top w:val="single" w:sz="4" w:space="0" w:color="80C687"/>
              <w:left w:val="single" w:sz="4" w:space="0" w:color="80C687"/>
              <w:bottom w:val="single" w:sz="4" w:space="0" w:color="80C687"/>
              <w:right w:val="single" w:sz="4" w:space="0" w:color="80C687"/>
            </w:tcBorders>
          </w:tcPr>
          <w:p w14:paraId="28A16DA9" w14:textId="20D89714" w:rsidR="00927FE2" w:rsidRPr="00C3171B" w:rsidRDefault="007A64AE" w:rsidP="00A807B8">
            <w:pPr>
              <w:rPr>
                <w:rFonts w:ascii="Times New Roman" w:eastAsia="SimSun" w:hAnsi="Times New Roman" w:cs="Times New Roman"/>
                <w:sz w:val="20"/>
              </w:rPr>
            </w:pPr>
            <w:r>
              <w:rPr>
                <w:rFonts w:ascii="Times New Roman" w:eastAsia="SimSun" w:hAnsi="Times New Roman" w:cs="Times New Roman"/>
                <w:sz w:val="20"/>
              </w:rPr>
              <w:t>N/A</w:t>
            </w:r>
          </w:p>
        </w:tc>
      </w:tr>
      <w:tr w:rsidR="00927FE2" w:rsidRPr="00534435" w14:paraId="1824D24D"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056D306D" w14:textId="77777777" w:rsidR="00927FE2" w:rsidRPr="00C3171B" w:rsidRDefault="00927FE2" w:rsidP="00A807B8">
            <w:pPr>
              <w:rPr>
                <w:rFonts w:ascii="Times New Roman" w:eastAsia="PMingLiU" w:hAnsi="Times New Roman" w:cs="Times New Roman"/>
                <w:sz w:val="20"/>
              </w:rPr>
            </w:pPr>
            <w:r w:rsidRPr="00C3171B">
              <w:rPr>
                <w:rFonts w:ascii="Times New Roman" w:hAnsi="Times New Roman" w:cs="Times New Roman"/>
                <w:b/>
                <w:bCs/>
                <w:sz w:val="20"/>
              </w:rPr>
              <w:t>Transmission type</w:t>
            </w:r>
          </w:p>
        </w:tc>
        <w:tc>
          <w:tcPr>
            <w:tcW w:w="3780" w:type="dxa"/>
            <w:tcBorders>
              <w:top w:val="single" w:sz="4" w:space="0" w:color="80C687"/>
              <w:left w:val="single" w:sz="4" w:space="0" w:color="80C687"/>
              <w:bottom w:val="single" w:sz="4" w:space="0" w:color="80C687"/>
              <w:right w:val="single" w:sz="4" w:space="0" w:color="80C687"/>
            </w:tcBorders>
            <w:hideMark/>
          </w:tcPr>
          <w:p w14:paraId="48E78510"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Interleaved</w:t>
            </w:r>
          </w:p>
        </w:tc>
        <w:tc>
          <w:tcPr>
            <w:tcW w:w="2610" w:type="dxa"/>
            <w:tcBorders>
              <w:top w:val="single" w:sz="4" w:space="0" w:color="80C687"/>
              <w:left w:val="single" w:sz="4" w:space="0" w:color="80C687"/>
              <w:bottom w:val="single" w:sz="4" w:space="0" w:color="80C687"/>
              <w:right w:val="single" w:sz="4" w:space="0" w:color="80C687"/>
            </w:tcBorders>
          </w:tcPr>
          <w:p w14:paraId="74E88AE1" w14:textId="6E5BA239" w:rsidR="00927FE2" w:rsidRPr="00C3171B" w:rsidRDefault="007A64AE" w:rsidP="00A807B8">
            <w:pPr>
              <w:rPr>
                <w:rFonts w:ascii="Times New Roman" w:hAnsi="Times New Roman" w:cs="Times New Roman"/>
                <w:sz w:val="20"/>
              </w:rPr>
            </w:pPr>
            <w:r>
              <w:rPr>
                <w:rFonts w:ascii="Times New Roman" w:hAnsi="Times New Roman" w:cs="Times New Roman"/>
                <w:sz w:val="20"/>
              </w:rPr>
              <w:t>N/A</w:t>
            </w:r>
          </w:p>
        </w:tc>
      </w:tr>
      <w:tr w:rsidR="00927FE2" w:rsidRPr="00534435" w14:paraId="57F0B404" w14:textId="77777777" w:rsidTr="008E4DF6">
        <w:trPr>
          <w:trHeight w:val="341"/>
          <w:jc w:val="center"/>
        </w:trPr>
        <w:tc>
          <w:tcPr>
            <w:tcW w:w="3055" w:type="dxa"/>
            <w:tcBorders>
              <w:top w:val="single" w:sz="4" w:space="0" w:color="80C687"/>
              <w:left w:val="single" w:sz="4" w:space="0" w:color="80C687"/>
              <w:bottom w:val="single" w:sz="4" w:space="0" w:color="80C687"/>
              <w:right w:val="single" w:sz="4" w:space="0" w:color="80C687"/>
            </w:tcBorders>
            <w:hideMark/>
          </w:tcPr>
          <w:p w14:paraId="57A4917D" w14:textId="77777777" w:rsidR="00927FE2" w:rsidRPr="00C3171B" w:rsidRDefault="00927FE2" w:rsidP="00A807B8">
            <w:pPr>
              <w:rPr>
                <w:rFonts w:ascii="Times New Roman" w:hAnsi="Times New Roman" w:cs="Times New Roman"/>
                <w:b/>
                <w:bCs/>
                <w:sz w:val="20"/>
              </w:rPr>
            </w:pPr>
            <w:r w:rsidRPr="00C3171B">
              <w:rPr>
                <w:rFonts w:ascii="Times New Roman" w:hAnsi="Times New Roman" w:cs="Times New Roman"/>
                <w:b/>
                <w:bCs/>
                <w:sz w:val="20"/>
              </w:rPr>
              <w:t>REG bundling size</w:t>
            </w:r>
          </w:p>
        </w:tc>
        <w:tc>
          <w:tcPr>
            <w:tcW w:w="3780" w:type="dxa"/>
            <w:tcBorders>
              <w:top w:val="single" w:sz="4" w:space="0" w:color="80C687"/>
              <w:left w:val="single" w:sz="4" w:space="0" w:color="80C687"/>
              <w:bottom w:val="single" w:sz="4" w:space="0" w:color="80C687"/>
              <w:right w:val="single" w:sz="4" w:space="0" w:color="80C687"/>
            </w:tcBorders>
            <w:hideMark/>
          </w:tcPr>
          <w:p w14:paraId="5F6E471E" w14:textId="77777777" w:rsidR="00927FE2" w:rsidRPr="00C3171B" w:rsidRDefault="00927FE2" w:rsidP="00A807B8">
            <w:pPr>
              <w:rPr>
                <w:rFonts w:ascii="Times New Roman" w:eastAsia="SimSun" w:hAnsi="Times New Roman" w:cs="Times New Roman"/>
                <w:sz w:val="20"/>
              </w:rPr>
            </w:pPr>
            <w:r w:rsidRPr="00C3171B">
              <w:rPr>
                <w:rFonts w:ascii="Times New Roman" w:eastAsia="SimSun" w:hAnsi="Times New Roman" w:cs="Times New Roman"/>
                <w:sz w:val="20"/>
              </w:rPr>
              <w:t>6</w:t>
            </w:r>
          </w:p>
        </w:tc>
        <w:tc>
          <w:tcPr>
            <w:tcW w:w="2610" w:type="dxa"/>
            <w:tcBorders>
              <w:top w:val="single" w:sz="4" w:space="0" w:color="80C687"/>
              <w:left w:val="single" w:sz="4" w:space="0" w:color="80C687"/>
              <w:bottom w:val="single" w:sz="4" w:space="0" w:color="80C687"/>
              <w:right w:val="single" w:sz="4" w:space="0" w:color="80C687"/>
            </w:tcBorders>
          </w:tcPr>
          <w:p w14:paraId="24AB3A85" w14:textId="1A8C8A92" w:rsidR="00927FE2" w:rsidRPr="00C3171B" w:rsidRDefault="007A64AE" w:rsidP="00A807B8">
            <w:pPr>
              <w:rPr>
                <w:rFonts w:ascii="Times New Roman" w:eastAsia="SimSun" w:hAnsi="Times New Roman" w:cs="Times New Roman"/>
                <w:sz w:val="20"/>
              </w:rPr>
            </w:pPr>
            <w:r>
              <w:rPr>
                <w:rFonts w:ascii="Times New Roman" w:eastAsia="SimSun" w:hAnsi="Times New Roman" w:cs="Times New Roman"/>
                <w:sz w:val="20"/>
              </w:rPr>
              <w:t>N/A</w:t>
            </w:r>
          </w:p>
        </w:tc>
      </w:tr>
      <w:tr w:rsidR="00927FE2" w:rsidRPr="00534435" w14:paraId="3EF04A9C"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4836E408" w14:textId="77777777" w:rsidR="00927FE2" w:rsidRPr="00C3171B" w:rsidRDefault="00927FE2" w:rsidP="00A807B8">
            <w:pPr>
              <w:rPr>
                <w:rFonts w:ascii="Times New Roman" w:eastAsia="SimSun" w:hAnsi="Times New Roman" w:cs="Times New Roman"/>
                <w:b/>
                <w:sz w:val="20"/>
              </w:rPr>
            </w:pPr>
            <w:r w:rsidRPr="00C3171B">
              <w:rPr>
                <w:rFonts w:ascii="Times New Roman" w:eastAsia="SimSun" w:hAnsi="Times New Roman" w:cs="Times New Roman"/>
                <w:b/>
                <w:sz w:val="20"/>
              </w:rPr>
              <w:t xml:space="preserve">Modulation </w:t>
            </w:r>
          </w:p>
        </w:tc>
        <w:tc>
          <w:tcPr>
            <w:tcW w:w="3780" w:type="dxa"/>
            <w:tcBorders>
              <w:top w:val="single" w:sz="4" w:space="0" w:color="80C687"/>
              <w:left w:val="single" w:sz="4" w:space="0" w:color="80C687"/>
              <w:bottom w:val="single" w:sz="4" w:space="0" w:color="80C687"/>
              <w:right w:val="single" w:sz="4" w:space="0" w:color="80C687"/>
            </w:tcBorders>
            <w:hideMark/>
          </w:tcPr>
          <w:p w14:paraId="7CD6D3EE" w14:textId="77777777" w:rsidR="00927FE2" w:rsidRPr="00C3171B" w:rsidRDefault="00927FE2" w:rsidP="00A807B8">
            <w:pPr>
              <w:rPr>
                <w:rFonts w:ascii="Times New Roman" w:eastAsia="SimSun" w:hAnsi="Times New Roman" w:cs="Times New Roman"/>
                <w:sz w:val="20"/>
              </w:rPr>
            </w:pPr>
            <w:r w:rsidRPr="00C3171B">
              <w:rPr>
                <w:rFonts w:ascii="Times New Roman" w:eastAsia="SimSun" w:hAnsi="Times New Roman" w:cs="Times New Roman"/>
                <w:sz w:val="20"/>
              </w:rPr>
              <w:t>QPSK</w:t>
            </w:r>
          </w:p>
        </w:tc>
        <w:tc>
          <w:tcPr>
            <w:tcW w:w="2610" w:type="dxa"/>
            <w:tcBorders>
              <w:top w:val="single" w:sz="4" w:space="0" w:color="80C687"/>
              <w:left w:val="single" w:sz="4" w:space="0" w:color="80C687"/>
              <w:bottom w:val="single" w:sz="4" w:space="0" w:color="80C687"/>
              <w:right w:val="single" w:sz="4" w:space="0" w:color="80C687"/>
            </w:tcBorders>
          </w:tcPr>
          <w:p w14:paraId="588D472C" w14:textId="77777777" w:rsidR="00927FE2" w:rsidRPr="00C3171B" w:rsidRDefault="00927FE2" w:rsidP="00A807B8">
            <w:pPr>
              <w:rPr>
                <w:rFonts w:ascii="Times New Roman" w:eastAsia="SimSun" w:hAnsi="Times New Roman" w:cs="Times New Roman"/>
                <w:sz w:val="20"/>
              </w:rPr>
            </w:pPr>
          </w:p>
        </w:tc>
      </w:tr>
      <w:tr w:rsidR="00927FE2" w:rsidRPr="00534435" w14:paraId="3A69A7DB"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236B2488" w14:textId="77777777" w:rsidR="00927FE2" w:rsidRPr="00C3171B" w:rsidRDefault="00927FE2" w:rsidP="00A807B8">
            <w:pPr>
              <w:rPr>
                <w:rFonts w:ascii="Times New Roman" w:eastAsia="PMingLiU" w:hAnsi="Times New Roman" w:cs="Times New Roman"/>
                <w:sz w:val="20"/>
              </w:rPr>
            </w:pPr>
            <w:r w:rsidRPr="00C3171B">
              <w:rPr>
                <w:rFonts w:ascii="Times New Roman" w:hAnsi="Times New Roman" w:cs="Times New Roman"/>
                <w:b/>
                <w:bCs/>
                <w:sz w:val="20"/>
              </w:rPr>
              <w:t>Channel coding</w:t>
            </w:r>
          </w:p>
        </w:tc>
        <w:tc>
          <w:tcPr>
            <w:tcW w:w="3780" w:type="dxa"/>
            <w:tcBorders>
              <w:top w:val="single" w:sz="4" w:space="0" w:color="80C687"/>
              <w:left w:val="single" w:sz="4" w:space="0" w:color="80C687"/>
              <w:bottom w:val="single" w:sz="4" w:space="0" w:color="80C687"/>
              <w:right w:val="single" w:sz="4" w:space="0" w:color="80C687"/>
            </w:tcBorders>
            <w:hideMark/>
          </w:tcPr>
          <w:p w14:paraId="6065316C"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Polar code (DCI)</w:t>
            </w:r>
          </w:p>
        </w:tc>
        <w:tc>
          <w:tcPr>
            <w:tcW w:w="2610" w:type="dxa"/>
            <w:tcBorders>
              <w:top w:val="single" w:sz="4" w:space="0" w:color="80C687"/>
              <w:left w:val="single" w:sz="4" w:space="0" w:color="80C687"/>
              <w:bottom w:val="single" w:sz="4" w:space="0" w:color="80C687"/>
              <w:right w:val="single" w:sz="4" w:space="0" w:color="80C687"/>
            </w:tcBorders>
            <w:hideMark/>
          </w:tcPr>
          <w:p w14:paraId="2525E908" w14:textId="5AACB00A" w:rsidR="00927FE2" w:rsidRPr="00C3171B" w:rsidRDefault="007A64AE" w:rsidP="00A807B8">
            <w:pPr>
              <w:rPr>
                <w:rFonts w:ascii="Times New Roman" w:hAnsi="Times New Roman" w:cs="Times New Roman"/>
                <w:sz w:val="20"/>
              </w:rPr>
            </w:pPr>
            <w:r>
              <w:rPr>
                <w:rFonts w:ascii="Times New Roman" w:hAnsi="Times New Roman" w:cs="Times New Roman"/>
                <w:sz w:val="20"/>
              </w:rPr>
              <w:t xml:space="preserve">LDPC </w:t>
            </w:r>
            <w:r w:rsidR="008E4DF6">
              <w:rPr>
                <w:rFonts w:ascii="Times New Roman" w:hAnsi="Times New Roman" w:cs="Times New Roman"/>
                <w:sz w:val="20"/>
              </w:rPr>
              <w:t>code</w:t>
            </w:r>
          </w:p>
        </w:tc>
      </w:tr>
      <w:tr w:rsidR="00927FE2" w:rsidRPr="00534435" w14:paraId="6B934EED"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02594F22"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Transmission scheme</w:t>
            </w:r>
          </w:p>
        </w:tc>
        <w:tc>
          <w:tcPr>
            <w:tcW w:w="3780" w:type="dxa"/>
            <w:tcBorders>
              <w:top w:val="single" w:sz="4" w:space="0" w:color="80C687"/>
              <w:left w:val="single" w:sz="4" w:space="0" w:color="80C687"/>
              <w:bottom w:val="single" w:sz="4" w:space="0" w:color="80C687"/>
              <w:right w:val="single" w:sz="4" w:space="0" w:color="80C687"/>
            </w:tcBorders>
            <w:hideMark/>
          </w:tcPr>
          <w:p w14:paraId="373D8546"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1-port precoder cycling</w:t>
            </w:r>
          </w:p>
        </w:tc>
        <w:tc>
          <w:tcPr>
            <w:tcW w:w="2610" w:type="dxa"/>
            <w:tcBorders>
              <w:top w:val="single" w:sz="4" w:space="0" w:color="80C687"/>
              <w:left w:val="single" w:sz="4" w:space="0" w:color="80C687"/>
              <w:bottom w:val="single" w:sz="4" w:space="0" w:color="80C687"/>
              <w:right w:val="single" w:sz="4" w:space="0" w:color="80C687"/>
            </w:tcBorders>
          </w:tcPr>
          <w:p w14:paraId="4E2E9191" w14:textId="3E5AE56D" w:rsidR="00927FE2" w:rsidRPr="00C3171B" w:rsidRDefault="007A64AE" w:rsidP="00A807B8">
            <w:pPr>
              <w:rPr>
                <w:rFonts w:ascii="Times New Roman" w:hAnsi="Times New Roman" w:cs="Times New Roman"/>
                <w:sz w:val="20"/>
              </w:rPr>
            </w:pPr>
            <w:r>
              <w:rPr>
                <w:rFonts w:ascii="Times New Roman" w:hAnsi="Times New Roman" w:cs="Times New Roman"/>
                <w:sz w:val="20"/>
              </w:rPr>
              <w:t>Fixed precoder used</w:t>
            </w:r>
          </w:p>
        </w:tc>
      </w:tr>
      <w:tr w:rsidR="00927FE2" w:rsidRPr="00534435" w14:paraId="1625E868" w14:textId="77777777" w:rsidTr="008E4DF6">
        <w:trPr>
          <w:trHeight w:val="67"/>
          <w:jc w:val="center"/>
        </w:trPr>
        <w:tc>
          <w:tcPr>
            <w:tcW w:w="3055" w:type="dxa"/>
            <w:tcBorders>
              <w:top w:val="single" w:sz="4" w:space="0" w:color="80C687"/>
              <w:left w:val="single" w:sz="4" w:space="0" w:color="80C687"/>
              <w:bottom w:val="single" w:sz="4" w:space="0" w:color="80C687"/>
              <w:right w:val="single" w:sz="4" w:space="0" w:color="80C687"/>
            </w:tcBorders>
            <w:hideMark/>
          </w:tcPr>
          <w:p w14:paraId="0D47BF7B"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Channel estimation</w:t>
            </w:r>
          </w:p>
        </w:tc>
        <w:tc>
          <w:tcPr>
            <w:tcW w:w="3780" w:type="dxa"/>
            <w:tcBorders>
              <w:top w:val="single" w:sz="4" w:space="0" w:color="80C687"/>
              <w:left w:val="single" w:sz="4" w:space="0" w:color="80C687"/>
              <w:bottom w:val="single" w:sz="4" w:space="0" w:color="80C687"/>
              <w:right w:val="single" w:sz="4" w:space="0" w:color="80C687"/>
            </w:tcBorders>
            <w:hideMark/>
          </w:tcPr>
          <w:p w14:paraId="14897C05"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Realistic</w:t>
            </w:r>
          </w:p>
        </w:tc>
        <w:tc>
          <w:tcPr>
            <w:tcW w:w="2610" w:type="dxa"/>
            <w:tcBorders>
              <w:top w:val="single" w:sz="4" w:space="0" w:color="80C687"/>
              <w:left w:val="single" w:sz="4" w:space="0" w:color="80C687"/>
              <w:bottom w:val="single" w:sz="4" w:space="0" w:color="80C687"/>
              <w:right w:val="single" w:sz="4" w:space="0" w:color="80C687"/>
            </w:tcBorders>
          </w:tcPr>
          <w:p w14:paraId="79679757" w14:textId="113F5B38" w:rsidR="00927FE2" w:rsidRPr="00C3171B" w:rsidRDefault="007A64AE" w:rsidP="00A807B8">
            <w:pPr>
              <w:rPr>
                <w:rFonts w:ascii="Times New Roman" w:hAnsi="Times New Roman" w:cs="Times New Roman"/>
                <w:sz w:val="20"/>
              </w:rPr>
            </w:pPr>
            <w:r>
              <w:rPr>
                <w:rFonts w:ascii="Times New Roman" w:hAnsi="Times New Roman" w:cs="Times New Roman"/>
                <w:sz w:val="20"/>
              </w:rPr>
              <w:t>Ideal and 2DMMSE used</w:t>
            </w:r>
          </w:p>
        </w:tc>
      </w:tr>
      <w:tr w:rsidR="00927FE2" w:rsidRPr="00534435" w14:paraId="1F28169C" w14:textId="77777777" w:rsidTr="008E4DF6">
        <w:trPr>
          <w:trHeight w:val="809"/>
          <w:jc w:val="center"/>
        </w:trPr>
        <w:tc>
          <w:tcPr>
            <w:tcW w:w="3055" w:type="dxa"/>
            <w:tcBorders>
              <w:top w:val="single" w:sz="4" w:space="0" w:color="80C687"/>
              <w:left w:val="single" w:sz="4" w:space="0" w:color="80C687"/>
              <w:bottom w:val="single" w:sz="4" w:space="0" w:color="80C687"/>
              <w:right w:val="single" w:sz="4" w:space="0" w:color="80C687"/>
            </w:tcBorders>
            <w:hideMark/>
          </w:tcPr>
          <w:p w14:paraId="4751A4BD"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Channel model</w:t>
            </w:r>
          </w:p>
        </w:tc>
        <w:tc>
          <w:tcPr>
            <w:tcW w:w="3780" w:type="dxa"/>
            <w:tcBorders>
              <w:top w:val="single" w:sz="4" w:space="0" w:color="80C687"/>
              <w:left w:val="single" w:sz="4" w:space="0" w:color="80C687"/>
              <w:bottom w:val="single" w:sz="4" w:space="0" w:color="80C687"/>
              <w:right w:val="single" w:sz="4" w:space="0" w:color="80C687"/>
            </w:tcBorders>
            <w:hideMark/>
          </w:tcPr>
          <w:p w14:paraId="2229C107"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TDL-A (delay spread: 30ns)</w:t>
            </w:r>
            <w:r w:rsidRPr="00C3171B">
              <w:rPr>
                <w:rFonts w:ascii="Times New Roman" w:hAnsi="Times New Roman" w:cs="Times New Roman"/>
                <w:sz w:val="20"/>
              </w:rPr>
              <w:br/>
            </w:r>
            <w:r w:rsidRPr="00C3171B">
              <w:rPr>
                <w:rFonts w:ascii="Times New Roman" w:eastAsia="SimSun" w:hAnsi="Times New Roman" w:cs="Times New Roman"/>
                <w:sz w:val="20"/>
              </w:rPr>
              <w:t xml:space="preserve">TDL-C (delay spread: 300ns) </w:t>
            </w:r>
            <w:r w:rsidRPr="00C3171B">
              <w:rPr>
                <w:rFonts w:ascii="Times New Roman" w:hAnsi="Times New Roman" w:cs="Times New Roman"/>
                <w:sz w:val="20"/>
              </w:rPr>
              <w:br/>
            </w:r>
            <w:r w:rsidRPr="00C3171B">
              <w:rPr>
                <w:rFonts w:ascii="Times New Roman" w:eastAsia="SimSun" w:hAnsi="Times New Roman" w:cs="Times New Roman"/>
                <w:sz w:val="20"/>
              </w:rPr>
              <w:t>TDL-B (delay spread 100ns) (optional)</w:t>
            </w:r>
          </w:p>
        </w:tc>
        <w:tc>
          <w:tcPr>
            <w:tcW w:w="2610" w:type="dxa"/>
            <w:tcBorders>
              <w:top w:val="single" w:sz="4" w:space="0" w:color="80C687"/>
              <w:left w:val="single" w:sz="4" w:space="0" w:color="80C687"/>
              <w:bottom w:val="single" w:sz="4" w:space="0" w:color="80C687"/>
              <w:right w:val="single" w:sz="4" w:space="0" w:color="80C687"/>
            </w:tcBorders>
          </w:tcPr>
          <w:p w14:paraId="56B98B1B" w14:textId="77777777" w:rsidR="008E4DF6" w:rsidRDefault="007A64AE" w:rsidP="008E4DF6">
            <w:pPr>
              <w:rPr>
                <w:rFonts w:ascii="Times New Roman" w:hAnsi="Times New Roman" w:cs="Times New Roman"/>
                <w:sz w:val="20"/>
              </w:rPr>
            </w:pPr>
            <w:r>
              <w:rPr>
                <w:rFonts w:ascii="Times New Roman" w:hAnsi="Times New Roman" w:cs="Times New Roman"/>
                <w:sz w:val="20"/>
              </w:rPr>
              <w:t>TDL-A</w:t>
            </w:r>
            <w:r w:rsidR="008E4DF6">
              <w:rPr>
                <w:rFonts w:ascii="Times New Roman" w:hAnsi="Times New Roman" w:cs="Times New Roman"/>
                <w:sz w:val="20"/>
              </w:rPr>
              <w:t xml:space="preserve"> (delay spread: 30 ns)</w:t>
            </w:r>
          </w:p>
          <w:p w14:paraId="36DEDF44" w14:textId="3CB06904" w:rsidR="00927FE2" w:rsidRPr="00C3171B" w:rsidRDefault="008E4DF6" w:rsidP="008E4DF6">
            <w:pPr>
              <w:rPr>
                <w:rFonts w:ascii="Times New Roman" w:hAnsi="Times New Roman" w:cs="Times New Roman"/>
                <w:sz w:val="20"/>
              </w:rPr>
            </w:pPr>
            <w:r>
              <w:rPr>
                <w:rFonts w:ascii="Times New Roman" w:hAnsi="Times New Roman" w:cs="Times New Roman"/>
                <w:sz w:val="20"/>
              </w:rPr>
              <w:t>TDL-C (delay spread 300 ns)</w:t>
            </w:r>
          </w:p>
        </w:tc>
      </w:tr>
      <w:tr w:rsidR="00927FE2" w:rsidRPr="00534435" w14:paraId="4E6015D4"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5FF82F85"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UE speed</w:t>
            </w:r>
          </w:p>
        </w:tc>
        <w:tc>
          <w:tcPr>
            <w:tcW w:w="3780" w:type="dxa"/>
            <w:tcBorders>
              <w:top w:val="single" w:sz="4" w:space="0" w:color="80C687"/>
              <w:left w:val="single" w:sz="4" w:space="0" w:color="80C687"/>
              <w:bottom w:val="single" w:sz="4" w:space="0" w:color="80C687"/>
              <w:right w:val="single" w:sz="4" w:space="0" w:color="80C687"/>
            </w:tcBorders>
            <w:hideMark/>
          </w:tcPr>
          <w:p w14:paraId="4F43DAC8"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3 km/h</w:t>
            </w:r>
          </w:p>
        </w:tc>
        <w:tc>
          <w:tcPr>
            <w:tcW w:w="2610" w:type="dxa"/>
            <w:tcBorders>
              <w:top w:val="single" w:sz="4" w:space="0" w:color="80C687"/>
              <w:left w:val="single" w:sz="4" w:space="0" w:color="80C687"/>
              <w:bottom w:val="single" w:sz="4" w:space="0" w:color="80C687"/>
              <w:right w:val="single" w:sz="4" w:space="0" w:color="80C687"/>
            </w:tcBorders>
          </w:tcPr>
          <w:p w14:paraId="792CFFD9" w14:textId="77777777" w:rsidR="00927FE2" w:rsidRPr="00C3171B" w:rsidRDefault="00927FE2" w:rsidP="00A807B8">
            <w:pPr>
              <w:rPr>
                <w:rFonts w:ascii="Times New Roman" w:hAnsi="Times New Roman" w:cs="Times New Roman"/>
                <w:sz w:val="20"/>
              </w:rPr>
            </w:pPr>
          </w:p>
        </w:tc>
      </w:tr>
      <w:tr w:rsidR="00927FE2" w:rsidRPr="00534435" w14:paraId="5FE42E61"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5732325E"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Number of BS antennas</w:t>
            </w:r>
          </w:p>
        </w:tc>
        <w:tc>
          <w:tcPr>
            <w:tcW w:w="3780" w:type="dxa"/>
            <w:tcBorders>
              <w:top w:val="single" w:sz="4" w:space="0" w:color="80C687"/>
              <w:left w:val="single" w:sz="4" w:space="0" w:color="80C687"/>
              <w:bottom w:val="single" w:sz="4" w:space="0" w:color="80C687"/>
              <w:right w:val="single" w:sz="4" w:space="0" w:color="80C687"/>
            </w:tcBorders>
            <w:hideMark/>
          </w:tcPr>
          <w:p w14:paraId="3BC31D82"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2Tx</w:t>
            </w:r>
          </w:p>
        </w:tc>
        <w:tc>
          <w:tcPr>
            <w:tcW w:w="2610" w:type="dxa"/>
            <w:tcBorders>
              <w:top w:val="single" w:sz="4" w:space="0" w:color="80C687"/>
              <w:left w:val="single" w:sz="4" w:space="0" w:color="80C687"/>
              <w:bottom w:val="single" w:sz="4" w:space="0" w:color="80C687"/>
              <w:right w:val="single" w:sz="4" w:space="0" w:color="80C687"/>
            </w:tcBorders>
          </w:tcPr>
          <w:p w14:paraId="474FEA81" w14:textId="77777777" w:rsidR="00927FE2" w:rsidRPr="00C3171B" w:rsidRDefault="00927FE2" w:rsidP="00A807B8">
            <w:pPr>
              <w:rPr>
                <w:rFonts w:ascii="Times New Roman" w:hAnsi="Times New Roman" w:cs="Times New Roman"/>
                <w:sz w:val="20"/>
              </w:rPr>
            </w:pPr>
          </w:p>
        </w:tc>
      </w:tr>
      <w:tr w:rsidR="00927FE2" w:rsidRPr="00534435" w14:paraId="3C3E6936"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4FD41F12"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b/>
                <w:bCs/>
                <w:sz w:val="20"/>
              </w:rPr>
              <w:t>Number of UE antennas</w:t>
            </w:r>
          </w:p>
        </w:tc>
        <w:tc>
          <w:tcPr>
            <w:tcW w:w="3780" w:type="dxa"/>
            <w:tcBorders>
              <w:top w:val="single" w:sz="4" w:space="0" w:color="80C687"/>
              <w:left w:val="single" w:sz="4" w:space="0" w:color="80C687"/>
              <w:bottom w:val="single" w:sz="4" w:space="0" w:color="80C687"/>
              <w:right w:val="single" w:sz="4" w:space="0" w:color="80C687"/>
            </w:tcBorders>
            <w:hideMark/>
          </w:tcPr>
          <w:p w14:paraId="17B8DB98" w14:textId="77777777" w:rsidR="00927FE2" w:rsidRPr="00C3171B" w:rsidRDefault="00927FE2" w:rsidP="00A807B8">
            <w:pPr>
              <w:rPr>
                <w:rFonts w:ascii="Times New Roman" w:hAnsi="Times New Roman" w:cs="Times New Roman"/>
                <w:sz w:val="20"/>
              </w:rPr>
            </w:pPr>
            <w:r w:rsidRPr="00C3171B">
              <w:rPr>
                <w:rFonts w:ascii="Times New Roman" w:hAnsi="Times New Roman" w:cs="Times New Roman"/>
                <w:sz w:val="20"/>
              </w:rPr>
              <w:t>4Rx for 4G, 2Rx for 700MHz</w:t>
            </w:r>
          </w:p>
        </w:tc>
        <w:tc>
          <w:tcPr>
            <w:tcW w:w="2610" w:type="dxa"/>
            <w:tcBorders>
              <w:top w:val="single" w:sz="4" w:space="0" w:color="80C687"/>
              <w:left w:val="single" w:sz="4" w:space="0" w:color="80C687"/>
              <w:bottom w:val="single" w:sz="4" w:space="0" w:color="80C687"/>
              <w:right w:val="single" w:sz="4" w:space="0" w:color="80C687"/>
            </w:tcBorders>
          </w:tcPr>
          <w:p w14:paraId="29CD18D5" w14:textId="1C921100" w:rsidR="00927FE2" w:rsidRPr="00C3171B" w:rsidRDefault="00927FE2" w:rsidP="00A807B8">
            <w:pPr>
              <w:rPr>
                <w:rFonts w:ascii="Times New Roman" w:hAnsi="Times New Roman" w:cs="Times New Roman"/>
                <w:sz w:val="20"/>
              </w:rPr>
            </w:pPr>
          </w:p>
        </w:tc>
      </w:tr>
      <w:tr w:rsidR="00927FE2" w:rsidRPr="00534435" w14:paraId="0CF971E6"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4157218C" w14:textId="77777777" w:rsidR="00927FE2" w:rsidRPr="00C3171B" w:rsidRDefault="00927FE2" w:rsidP="00A807B8">
            <w:pPr>
              <w:rPr>
                <w:rFonts w:ascii="Times New Roman" w:hAnsi="Times New Roman" w:cs="Times New Roman"/>
                <w:b/>
                <w:bCs/>
                <w:sz w:val="20"/>
              </w:rPr>
            </w:pPr>
            <w:r w:rsidRPr="00C3171B">
              <w:rPr>
                <w:rFonts w:ascii="Times New Roman" w:hAnsi="Times New Roman" w:cs="Times New Roman"/>
                <w:b/>
                <w:bCs/>
                <w:sz w:val="20"/>
              </w:rPr>
              <w:t xml:space="preserve">Residual target BLER </w:t>
            </w:r>
          </w:p>
        </w:tc>
        <w:tc>
          <w:tcPr>
            <w:tcW w:w="3780" w:type="dxa"/>
            <w:tcBorders>
              <w:top w:val="single" w:sz="4" w:space="0" w:color="80C687"/>
              <w:left w:val="single" w:sz="4" w:space="0" w:color="80C687"/>
              <w:bottom w:val="single" w:sz="4" w:space="0" w:color="80C687"/>
              <w:right w:val="single" w:sz="4" w:space="0" w:color="80C687"/>
            </w:tcBorders>
            <w:hideMark/>
          </w:tcPr>
          <w:p w14:paraId="46AEC509" w14:textId="77777777" w:rsidR="00927FE2" w:rsidRPr="00C3171B" w:rsidRDefault="00927FE2" w:rsidP="00A807B8">
            <w:pPr>
              <w:rPr>
                <w:rFonts w:ascii="Times New Roman" w:eastAsia="SimSun" w:hAnsi="Times New Roman" w:cs="Times New Roman"/>
                <w:sz w:val="20"/>
              </w:rPr>
            </w:pPr>
            <w:r w:rsidRPr="00C3171B">
              <w:rPr>
                <w:rFonts w:ascii="Times New Roman" w:eastAsia="SimSun" w:hAnsi="Times New Roman" w:cs="Times New Roman"/>
                <w:sz w:val="20"/>
              </w:rPr>
              <w:t>10^-5</w:t>
            </w:r>
          </w:p>
        </w:tc>
        <w:tc>
          <w:tcPr>
            <w:tcW w:w="2610" w:type="dxa"/>
            <w:tcBorders>
              <w:top w:val="single" w:sz="4" w:space="0" w:color="80C687"/>
              <w:left w:val="single" w:sz="4" w:space="0" w:color="80C687"/>
              <w:bottom w:val="single" w:sz="4" w:space="0" w:color="80C687"/>
              <w:right w:val="single" w:sz="4" w:space="0" w:color="80C687"/>
            </w:tcBorders>
            <w:hideMark/>
          </w:tcPr>
          <w:p w14:paraId="39C9C78E" w14:textId="308CC185" w:rsidR="00927FE2" w:rsidRPr="00C3171B" w:rsidRDefault="008E4DF6" w:rsidP="00A807B8">
            <w:pPr>
              <w:rPr>
                <w:rFonts w:ascii="Times New Roman" w:eastAsia="SimSun" w:hAnsi="Times New Roman" w:cs="Times New Roman"/>
                <w:sz w:val="20"/>
              </w:rPr>
            </w:pPr>
            <w:r>
              <w:rPr>
                <w:rFonts w:ascii="Times New Roman" w:eastAsia="SimSun" w:hAnsi="Times New Roman" w:cs="Times New Roman"/>
                <w:sz w:val="20"/>
              </w:rPr>
              <w:t>Applied to one-shot Tx</w:t>
            </w:r>
          </w:p>
        </w:tc>
      </w:tr>
      <w:tr w:rsidR="00927FE2" w:rsidRPr="00534435" w14:paraId="7293189F" w14:textId="77777777" w:rsidTr="008E4DF6">
        <w:trPr>
          <w:trHeight w:val="300"/>
          <w:jc w:val="center"/>
        </w:trPr>
        <w:tc>
          <w:tcPr>
            <w:tcW w:w="3055" w:type="dxa"/>
            <w:tcBorders>
              <w:top w:val="single" w:sz="4" w:space="0" w:color="80C687"/>
              <w:left w:val="single" w:sz="4" w:space="0" w:color="80C687"/>
              <w:bottom w:val="single" w:sz="4" w:space="0" w:color="80C687"/>
              <w:right w:val="single" w:sz="4" w:space="0" w:color="80C687"/>
            </w:tcBorders>
            <w:hideMark/>
          </w:tcPr>
          <w:p w14:paraId="589339D4" w14:textId="77777777" w:rsidR="00927FE2" w:rsidRPr="00C3171B" w:rsidRDefault="00927FE2" w:rsidP="00A807B8">
            <w:pPr>
              <w:rPr>
                <w:rFonts w:ascii="Times New Roman" w:eastAsia="PMingLiU" w:hAnsi="Times New Roman" w:cs="Times New Roman"/>
                <w:b/>
                <w:bCs/>
                <w:sz w:val="20"/>
              </w:rPr>
            </w:pPr>
            <w:r w:rsidRPr="00C3171B">
              <w:rPr>
                <w:rFonts w:ascii="Times New Roman" w:hAnsi="Times New Roman" w:cs="Times New Roman"/>
                <w:b/>
                <w:bCs/>
                <w:sz w:val="20"/>
              </w:rPr>
              <w:t>Deployment</w:t>
            </w:r>
          </w:p>
        </w:tc>
        <w:tc>
          <w:tcPr>
            <w:tcW w:w="3780" w:type="dxa"/>
            <w:tcBorders>
              <w:top w:val="single" w:sz="4" w:space="0" w:color="80C687"/>
              <w:left w:val="single" w:sz="4" w:space="0" w:color="80C687"/>
              <w:bottom w:val="single" w:sz="4" w:space="0" w:color="80C687"/>
              <w:right w:val="single" w:sz="4" w:space="0" w:color="80C687"/>
            </w:tcBorders>
            <w:hideMark/>
          </w:tcPr>
          <w:p w14:paraId="231E597A" w14:textId="77777777" w:rsidR="00927FE2" w:rsidRPr="00C3171B" w:rsidRDefault="00927FE2" w:rsidP="00A807B8">
            <w:pPr>
              <w:rPr>
                <w:rFonts w:ascii="Times New Roman" w:eastAsia="SimSun" w:hAnsi="Times New Roman" w:cs="Times New Roman"/>
                <w:sz w:val="20"/>
              </w:rPr>
            </w:pPr>
            <w:r w:rsidRPr="00C3171B">
              <w:rPr>
                <w:rFonts w:ascii="Times New Roman" w:eastAsia="SimSun" w:hAnsi="Times New Roman" w:cs="Times New Roman"/>
                <w:sz w:val="20"/>
              </w:rPr>
              <w:t>Urban macro as listed in 3GPP 38.802</w:t>
            </w:r>
          </w:p>
        </w:tc>
        <w:tc>
          <w:tcPr>
            <w:tcW w:w="2610" w:type="dxa"/>
            <w:tcBorders>
              <w:top w:val="single" w:sz="4" w:space="0" w:color="80C687"/>
              <w:left w:val="single" w:sz="4" w:space="0" w:color="80C687"/>
              <w:bottom w:val="single" w:sz="4" w:space="0" w:color="80C687"/>
              <w:right w:val="single" w:sz="4" w:space="0" w:color="80C687"/>
            </w:tcBorders>
          </w:tcPr>
          <w:p w14:paraId="5E5B6088" w14:textId="77777777" w:rsidR="00927FE2" w:rsidRPr="00C3171B" w:rsidRDefault="00927FE2" w:rsidP="00A807B8">
            <w:pPr>
              <w:rPr>
                <w:rFonts w:ascii="Times New Roman" w:eastAsia="SimSun" w:hAnsi="Times New Roman" w:cs="Times New Roman"/>
                <w:sz w:val="20"/>
              </w:rPr>
            </w:pPr>
          </w:p>
        </w:tc>
      </w:tr>
      <w:tr w:rsidR="00927FE2" w:rsidRPr="00534435" w14:paraId="18B19CE2" w14:textId="77777777" w:rsidTr="008E4DF6">
        <w:trPr>
          <w:trHeight w:val="557"/>
          <w:jc w:val="center"/>
        </w:trPr>
        <w:tc>
          <w:tcPr>
            <w:tcW w:w="3055" w:type="dxa"/>
            <w:tcBorders>
              <w:top w:val="single" w:sz="4" w:space="0" w:color="80C687"/>
              <w:left w:val="single" w:sz="4" w:space="0" w:color="80C687"/>
              <w:bottom w:val="single" w:sz="4" w:space="0" w:color="80C687"/>
              <w:right w:val="single" w:sz="4" w:space="0" w:color="80C687"/>
            </w:tcBorders>
            <w:hideMark/>
          </w:tcPr>
          <w:p w14:paraId="10247617" w14:textId="77777777" w:rsidR="00927FE2" w:rsidRPr="00C3171B" w:rsidRDefault="00927FE2" w:rsidP="00A807B8">
            <w:pPr>
              <w:rPr>
                <w:rFonts w:ascii="Times New Roman" w:eastAsia="PMingLiU" w:hAnsi="Times New Roman" w:cs="Times New Roman"/>
                <w:b/>
                <w:bCs/>
                <w:sz w:val="20"/>
              </w:rPr>
            </w:pPr>
            <w:r w:rsidRPr="00C3171B">
              <w:rPr>
                <w:rFonts w:ascii="Times New Roman" w:hAnsi="Times New Roman" w:cs="Times New Roman"/>
                <w:b/>
                <w:bCs/>
                <w:sz w:val="20"/>
              </w:rPr>
              <w:t>SINR target</w:t>
            </w:r>
          </w:p>
        </w:tc>
        <w:tc>
          <w:tcPr>
            <w:tcW w:w="3780" w:type="dxa"/>
            <w:tcBorders>
              <w:top w:val="single" w:sz="4" w:space="0" w:color="80C687"/>
              <w:left w:val="single" w:sz="4" w:space="0" w:color="80C687"/>
              <w:bottom w:val="single" w:sz="4" w:space="0" w:color="80C687"/>
              <w:right w:val="single" w:sz="4" w:space="0" w:color="80C687"/>
            </w:tcBorders>
            <w:hideMark/>
          </w:tcPr>
          <w:p w14:paraId="61D2FA3D" w14:textId="77777777" w:rsidR="00927FE2" w:rsidRPr="00C3171B" w:rsidRDefault="00927FE2" w:rsidP="00A807B8">
            <w:pPr>
              <w:rPr>
                <w:rFonts w:ascii="Times New Roman" w:eastAsia="SimSun" w:hAnsi="Times New Roman" w:cs="Times New Roman"/>
                <w:sz w:val="20"/>
              </w:rPr>
            </w:pPr>
            <w:r w:rsidRPr="00C3171B">
              <w:rPr>
                <w:rFonts w:ascii="Times New Roman" w:eastAsia="SimSun" w:hAnsi="Times New Roman" w:cs="Times New Roman"/>
                <w:sz w:val="20"/>
              </w:rPr>
              <w:t>Compact DCI study: 5</w:t>
            </w:r>
            <w:r w:rsidRPr="00C3171B">
              <w:rPr>
                <w:rFonts w:ascii="Times New Roman" w:eastAsia="SimSun" w:hAnsi="Times New Roman" w:cs="Times New Roman"/>
                <w:sz w:val="20"/>
                <w:vertAlign w:val="superscript"/>
              </w:rPr>
              <w:t>th</w:t>
            </w:r>
            <w:r w:rsidRPr="00C3171B">
              <w:rPr>
                <w:rFonts w:ascii="Times New Roman" w:eastAsia="SimSun" w:hAnsi="Times New Roman" w:cs="Times New Roman"/>
                <w:sz w:val="20"/>
              </w:rPr>
              <w:t xml:space="preserve"> percentile DL geometry</w:t>
            </w:r>
          </w:p>
          <w:p w14:paraId="75D6E49A" w14:textId="77777777" w:rsidR="00927FE2" w:rsidRPr="00C3171B" w:rsidRDefault="00927FE2" w:rsidP="00A807B8">
            <w:pPr>
              <w:rPr>
                <w:rFonts w:ascii="Times New Roman" w:eastAsia="SimSun" w:hAnsi="Times New Roman" w:cs="Times New Roman"/>
                <w:sz w:val="20"/>
              </w:rPr>
            </w:pPr>
            <w:r w:rsidRPr="00C3171B">
              <w:rPr>
                <w:rFonts w:ascii="Times New Roman" w:eastAsia="SimSun" w:hAnsi="Times New Roman" w:cs="Times New Roman"/>
                <w:sz w:val="20"/>
              </w:rPr>
              <w:t>PDCCH Repetition study: look at link curves directly</w:t>
            </w:r>
          </w:p>
        </w:tc>
        <w:tc>
          <w:tcPr>
            <w:tcW w:w="2610" w:type="dxa"/>
            <w:tcBorders>
              <w:top w:val="single" w:sz="4" w:space="0" w:color="80C687"/>
              <w:left w:val="single" w:sz="4" w:space="0" w:color="80C687"/>
              <w:bottom w:val="single" w:sz="4" w:space="0" w:color="80C687"/>
              <w:right w:val="single" w:sz="4" w:space="0" w:color="80C687"/>
            </w:tcBorders>
          </w:tcPr>
          <w:p w14:paraId="500CDE1B" w14:textId="77777777" w:rsidR="00927FE2" w:rsidRPr="00C3171B" w:rsidRDefault="00927FE2" w:rsidP="00A807B8">
            <w:pPr>
              <w:rPr>
                <w:rFonts w:ascii="Times New Roman" w:eastAsia="SimSun" w:hAnsi="Times New Roman" w:cs="Times New Roman"/>
                <w:sz w:val="20"/>
              </w:rPr>
            </w:pPr>
          </w:p>
        </w:tc>
      </w:tr>
    </w:tbl>
    <w:p w14:paraId="1089632A" w14:textId="3319E783" w:rsidR="001203FC" w:rsidRDefault="001203FC" w:rsidP="00C3171B"/>
    <w:sectPr w:rsidR="001203FC" w:rsidSect="00D55085">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5E5E4B" w14:textId="77777777" w:rsidR="002B74C5" w:rsidRDefault="002B74C5">
      <w:r>
        <w:separator/>
      </w:r>
    </w:p>
  </w:endnote>
  <w:endnote w:type="continuationSeparator" w:id="0">
    <w:p w14:paraId="3DC168CE" w14:textId="77777777" w:rsidR="002B74C5" w:rsidRDefault="002B74C5">
      <w:r>
        <w:continuationSeparator/>
      </w:r>
    </w:p>
  </w:endnote>
  <w:endnote w:type="continuationNotice" w:id="1">
    <w:p w14:paraId="57FAE780" w14:textId="77777777" w:rsidR="002B74C5" w:rsidRDefault="002B74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MS Gothic"/>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CB8783" w14:textId="77777777" w:rsidR="00583F52" w:rsidRDefault="00583F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F7747" w14:textId="4AAF245E" w:rsidR="00583F52" w:rsidRPr="00925846" w:rsidRDefault="00583F52" w:rsidP="0092584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8F76F" w14:textId="77777777" w:rsidR="00583F52" w:rsidRDefault="00583F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B946C8" w14:textId="77777777" w:rsidR="002B74C5" w:rsidRDefault="002B74C5">
      <w:r>
        <w:separator/>
      </w:r>
    </w:p>
  </w:footnote>
  <w:footnote w:type="continuationSeparator" w:id="0">
    <w:p w14:paraId="05EA1FE8" w14:textId="77777777" w:rsidR="002B74C5" w:rsidRDefault="002B74C5">
      <w:r>
        <w:continuationSeparator/>
      </w:r>
    </w:p>
  </w:footnote>
  <w:footnote w:type="continuationNotice" w:id="1">
    <w:p w14:paraId="26FDE82F" w14:textId="77777777" w:rsidR="002B74C5" w:rsidRDefault="002B74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C554C" w14:textId="74CF5234" w:rsidR="00583F52" w:rsidRDefault="00583F5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4AD079" w14:textId="77777777" w:rsidR="00583F52" w:rsidRDefault="00583F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BE5D00" w14:textId="77777777" w:rsidR="00583F52" w:rsidRDefault="00583F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615A29EE"/>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B2E0FD9"/>
    <w:multiLevelType w:val="hybridMultilevel"/>
    <w:tmpl w:val="3C98F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90362D"/>
    <w:multiLevelType w:val="hybridMultilevel"/>
    <w:tmpl w:val="36827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E07695"/>
    <w:multiLevelType w:val="hybridMultilevel"/>
    <w:tmpl w:val="2D428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2E449A1"/>
    <w:multiLevelType w:val="hybridMultilevel"/>
    <w:tmpl w:val="4F7C96A0"/>
    <w:lvl w:ilvl="0" w:tplc="5252A59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06436D5"/>
    <w:multiLevelType w:val="hybridMultilevel"/>
    <w:tmpl w:val="C12AFE44"/>
    <w:lvl w:ilvl="0" w:tplc="317269DE">
      <w:start w:val="1"/>
      <w:numFmt w:val="decimal"/>
      <w:lvlText w:val="%1."/>
      <w:lvlJc w:val="left"/>
      <w:pPr>
        <w:ind w:left="720" w:hanging="360"/>
      </w:pPr>
      <w:rPr>
        <w:rFonts w:eastAsiaTheme="minorEastAsia"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71C79B8"/>
    <w:multiLevelType w:val="hybridMultilevel"/>
    <w:tmpl w:val="BEFEC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AEF218A"/>
    <w:multiLevelType w:val="hybridMultilevel"/>
    <w:tmpl w:val="E8BC025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1"/>
  </w:num>
  <w:num w:numId="3">
    <w:abstractNumId w:val="7"/>
  </w:num>
  <w:num w:numId="4">
    <w:abstractNumId w:val="8"/>
  </w:num>
  <w:num w:numId="5">
    <w:abstractNumId w:val="4"/>
  </w:num>
  <w:num w:numId="6">
    <w:abstractNumId w:val="9"/>
  </w:num>
  <w:num w:numId="7">
    <w:abstractNumId w:val="13"/>
  </w:num>
  <w:num w:numId="8">
    <w:abstractNumId w:val="5"/>
  </w:num>
  <w:num w:numId="9">
    <w:abstractNumId w:val="17"/>
  </w:num>
  <w:num w:numId="10">
    <w:abstractNumId w:val="3"/>
  </w:num>
  <w:num w:numId="11">
    <w:abstractNumId w:val="1"/>
  </w:num>
  <w:num w:numId="12">
    <w:abstractNumId w:val="10"/>
  </w:num>
  <w:num w:numId="13">
    <w:abstractNumId w:val="16"/>
  </w:num>
  <w:num w:numId="14">
    <w:abstractNumId w:val="2"/>
  </w:num>
  <w:num w:numId="15">
    <w:abstractNumId w:val="0"/>
  </w:num>
  <w:num w:numId="16">
    <w:abstractNumId w:val="15"/>
  </w:num>
  <w:num w:numId="17">
    <w:abstractNumId w:val="0"/>
  </w:num>
  <w:num w:numId="18">
    <w:abstractNumId w:val="6"/>
  </w:num>
  <w:num w:numId="19">
    <w:abstractNumId w:val="14"/>
  </w:num>
  <w:num w:numId="20">
    <w:abstractNumId w:val="0"/>
  </w:num>
  <w:num w:numId="21">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1049"/>
    <w:rsid w:val="00000633"/>
    <w:rsid w:val="000006E1"/>
    <w:rsid w:val="0000168C"/>
    <w:rsid w:val="00002BC4"/>
    <w:rsid w:val="00002F99"/>
    <w:rsid w:val="0000325C"/>
    <w:rsid w:val="00003E50"/>
    <w:rsid w:val="00003EC3"/>
    <w:rsid w:val="00004C2D"/>
    <w:rsid w:val="00005012"/>
    <w:rsid w:val="00006446"/>
    <w:rsid w:val="00006896"/>
    <w:rsid w:val="00007CDC"/>
    <w:rsid w:val="000104C6"/>
    <w:rsid w:val="000110C9"/>
    <w:rsid w:val="00011B28"/>
    <w:rsid w:val="00011EE8"/>
    <w:rsid w:val="0001288B"/>
    <w:rsid w:val="00012B9F"/>
    <w:rsid w:val="00012C16"/>
    <w:rsid w:val="000153E9"/>
    <w:rsid w:val="00015D15"/>
    <w:rsid w:val="0001611C"/>
    <w:rsid w:val="0001694D"/>
    <w:rsid w:val="00017074"/>
    <w:rsid w:val="000208E4"/>
    <w:rsid w:val="00021143"/>
    <w:rsid w:val="00022522"/>
    <w:rsid w:val="00022C6C"/>
    <w:rsid w:val="00023233"/>
    <w:rsid w:val="000244A8"/>
    <w:rsid w:val="00024F2F"/>
    <w:rsid w:val="00025050"/>
    <w:rsid w:val="0002564D"/>
    <w:rsid w:val="00025D5F"/>
    <w:rsid w:val="00025ECA"/>
    <w:rsid w:val="00026309"/>
    <w:rsid w:val="00026CB5"/>
    <w:rsid w:val="00026E30"/>
    <w:rsid w:val="00027DEF"/>
    <w:rsid w:val="00030C64"/>
    <w:rsid w:val="00031297"/>
    <w:rsid w:val="00031598"/>
    <w:rsid w:val="000325B8"/>
    <w:rsid w:val="00033351"/>
    <w:rsid w:val="0003410A"/>
    <w:rsid w:val="00034C15"/>
    <w:rsid w:val="00035EA8"/>
    <w:rsid w:val="00035F74"/>
    <w:rsid w:val="00036BA1"/>
    <w:rsid w:val="000405A0"/>
    <w:rsid w:val="00040B78"/>
    <w:rsid w:val="0004149C"/>
    <w:rsid w:val="000422E2"/>
    <w:rsid w:val="00042BE0"/>
    <w:rsid w:val="00042F22"/>
    <w:rsid w:val="000437FA"/>
    <w:rsid w:val="00043DDF"/>
    <w:rsid w:val="00044278"/>
    <w:rsid w:val="000444EF"/>
    <w:rsid w:val="00044A9C"/>
    <w:rsid w:val="000455AE"/>
    <w:rsid w:val="00045651"/>
    <w:rsid w:val="00045735"/>
    <w:rsid w:val="00045AD3"/>
    <w:rsid w:val="00050717"/>
    <w:rsid w:val="00050D83"/>
    <w:rsid w:val="00050E2C"/>
    <w:rsid w:val="000511FA"/>
    <w:rsid w:val="0005264F"/>
    <w:rsid w:val="00052A07"/>
    <w:rsid w:val="000534E3"/>
    <w:rsid w:val="00053756"/>
    <w:rsid w:val="00053C47"/>
    <w:rsid w:val="00054303"/>
    <w:rsid w:val="00054815"/>
    <w:rsid w:val="00054EE4"/>
    <w:rsid w:val="00055378"/>
    <w:rsid w:val="00055E34"/>
    <w:rsid w:val="0005606A"/>
    <w:rsid w:val="00056718"/>
    <w:rsid w:val="00056A67"/>
    <w:rsid w:val="00056F02"/>
    <w:rsid w:val="00056FD0"/>
    <w:rsid w:val="00057117"/>
    <w:rsid w:val="000571B8"/>
    <w:rsid w:val="0005757D"/>
    <w:rsid w:val="000575ED"/>
    <w:rsid w:val="000604D2"/>
    <w:rsid w:val="000616E7"/>
    <w:rsid w:val="00061829"/>
    <w:rsid w:val="0006232B"/>
    <w:rsid w:val="000625C8"/>
    <w:rsid w:val="00063AC3"/>
    <w:rsid w:val="00063EF3"/>
    <w:rsid w:val="000641AA"/>
    <w:rsid w:val="000645B8"/>
    <w:rsid w:val="0006487E"/>
    <w:rsid w:val="00065243"/>
    <w:rsid w:val="00065E1A"/>
    <w:rsid w:val="00065F7E"/>
    <w:rsid w:val="000674D8"/>
    <w:rsid w:val="00070074"/>
    <w:rsid w:val="00070D25"/>
    <w:rsid w:val="00071225"/>
    <w:rsid w:val="000715A7"/>
    <w:rsid w:val="00071812"/>
    <w:rsid w:val="00071DCA"/>
    <w:rsid w:val="000725A0"/>
    <w:rsid w:val="0007415D"/>
    <w:rsid w:val="00074621"/>
    <w:rsid w:val="00074F35"/>
    <w:rsid w:val="00075131"/>
    <w:rsid w:val="00075BF1"/>
    <w:rsid w:val="0007787A"/>
    <w:rsid w:val="00077A1C"/>
    <w:rsid w:val="00077CF3"/>
    <w:rsid w:val="00077E5F"/>
    <w:rsid w:val="0008004D"/>
    <w:rsid w:val="00080281"/>
    <w:rsid w:val="0008036A"/>
    <w:rsid w:val="00081AE6"/>
    <w:rsid w:val="00082135"/>
    <w:rsid w:val="00083BE4"/>
    <w:rsid w:val="00085543"/>
    <w:rsid w:val="000855EB"/>
    <w:rsid w:val="00085A01"/>
    <w:rsid w:val="00085B52"/>
    <w:rsid w:val="00085E11"/>
    <w:rsid w:val="000862B6"/>
    <w:rsid w:val="000866F2"/>
    <w:rsid w:val="00086A43"/>
    <w:rsid w:val="0008785D"/>
    <w:rsid w:val="0009009F"/>
    <w:rsid w:val="00090AF4"/>
    <w:rsid w:val="00090D19"/>
    <w:rsid w:val="00091557"/>
    <w:rsid w:val="000923AF"/>
    <w:rsid w:val="000924C1"/>
    <w:rsid w:val="000924F0"/>
    <w:rsid w:val="00092A35"/>
    <w:rsid w:val="00092B27"/>
    <w:rsid w:val="00093009"/>
    <w:rsid w:val="00093474"/>
    <w:rsid w:val="0009356A"/>
    <w:rsid w:val="00093A02"/>
    <w:rsid w:val="00094022"/>
    <w:rsid w:val="00094047"/>
    <w:rsid w:val="00094180"/>
    <w:rsid w:val="000945DA"/>
    <w:rsid w:val="00094796"/>
    <w:rsid w:val="00094DA8"/>
    <w:rsid w:val="0009510F"/>
    <w:rsid w:val="00096A7E"/>
    <w:rsid w:val="00096C23"/>
    <w:rsid w:val="00097774"/>
    <w:rsid w:val="000A0028"/>
    <w:rsid w:val="000A0276"/>
    <w:rsid w:val="000A1B7B"/>
    <w:rsid w:val="000A22F2"/>
    <w:rsid w:val="000A2538"/>
    <w:rsid w:val="000A3063"/>
    <w:rsid w:val="000A447B"/>
    <w:rsid w:val="000A56F2"/>
    <w:rsid w:val="000A5764"/>
    <w:rsid w:val="000A7DC3"/>
    <w:rsid w:val="000B0223"/>
    <w:rsid w:val="000B02A2"/>
    <w:rsid w:val="000B0640"/>
    <w:rsid w:val="000B0A01"/>
    <w:rsid w:val="000B254C"/>
    <w:rsid w:val="000B2719"/>
    <w:rsid w:val="000B3347"/>
    <w:rsid w:val="000B3516"/>
    <w:rsid w:val="000B3557"/>
    <w:rsid w:val="000B3A8F"/>
    <w:rsid w:val="000B3F88"/>
    <w:rsid w:val="000B4AB9"/>
    <w:rsid w:val="000B516D"/>
    <w:rsid w:val="000B58C3"/>
    <w:rsid w:val="000B5E2E"/>
    <w:rsid w:val="000B61E9"/>
    <w:rsid w:val="000B64DA"/>
    <w:rsid w:val="000B6BB9"/>
    <w:rsid w:val="000B730C"/>
    <w:rsid w:val="000B7771"/>
    <w:rsid w:val="000B781C"/>
    <w:rsid w:val="000C0B76"/>
    <w:rsid w:val="000C14A2"/>
    <w:rsid w:val="000C165A"/>
    <w:rsid w:val="000C189A"/>
    <w:rsid w:val="000C1E19"/>
    <w:rsid w:val="000C2365"/>
    <w:rsid w:val="000C2C1D"/>
    <w:rsid w:val="000C2CD0"/>
    <w:rsid w:val="000C2E19"/>
    <w:rsid w:val="000C3794"/>
    <w:rsid w:val="000C501B"/>
    <w:rsid w:val="000C50FA"/>
    <w:rsid w:val="000C64E6"/>
    <w:rsid w:val="000C6F9D"/>
    <w:rsid w:val="000D0A64"/>
    <w:rsid w:val="000D0D07"/>
    <w:rsid w:val="000D162D"/>
    <w:rsid w:val="000D2F63"/>
    <w:rsid w:val="000D2FB2"/>
    <w:rsid w:val="000D4797"/>
    <w:rsid w:val="000D4D63"/>
    <w:rsid w:val="000D51D9"/>
    <w:rsid w:val="000D57A7"/>
    <w:rsid w:val="000D5C17"/>
    <w:rsid w:val="000E0527"/>
    <w:rsid w:val="000E0669"/>
    <w:rsid w:val="000E18EA"/>
    <w:rsid w:val="000E1E92"/>
    <w:rsid w:val="000E20F9"/>
    <w:rsid w:val="000E22A6"/>
    <w:rsid w:val="000E23FF"/>
    <w:rsid w:val="000E371D"/>
    <w:rsid w:val="000E43AB"/>
    <w:rsid w:val="000E5324"/>
    <w:rsid w:val="000E5BBB"/>
    <w:rsid w:val="000E5EBB"/>
    <w:rsid w:val="000E66EF"/>
    <w:rsid w:val="000E6C65"/>
    <w:rsid w:val="000E6F04"/>
    <w:rsid w:val="000E700D"/>
    <w:rsid w:val="000E7644"/>
    <w:rsid w:val="000E78E3"/>
    <w:rsid w:val="000F06D6"/>
    <w:rsid w:val="000F0709"/>
    <w:rsid w:val="000F0EB1"/>
    <w:rsid w:val="000F1106"/>
    <w:rsid w:val="000F184F"/>
    <w:rsid w:val="000F1854"/>
    <w:rsid w:val="000F1AE1"/>
    <w:rsid w:val="000F3BE9"/>
    <w:rsid w:val="000F3F6C"/>
    <w:rsid w:val="000F4ED8"/>
    <w:rsid w:val="000F4F9E"/>
    <w:rsid w:val="000F528A"/>
    <w:rsid w:val="000F5397"/>
    <w:rsid w:val="000F557E"/>
    <w:rsid w:val="000F5AB7"/>
    <w:rsid w:val="000F5D31"/>
    <w:rsid w:val="000F68BA"/>
    <w:rsid w:val="000F6DF3"/>
    <w:rsid w:val="000F6F49"/>
    <w:rsid w:val="001005FF"/>
    <w:rsid w:val="00100770"/>
    <w:rsid w:val="0010105B"/>
    <w:rsid w:val="00101244"/>
    <w:rsid w:val="00101BCC"/>
    <w:rsid w:val="0010203E"/>
    <w:rsid w:val="00102BB7"/>
    <w:rsid w:val="00103174"/>
    <w:rsid w:val="00103851"/>
    <w:rsid w:val="00103ADA"/>
    <w:rsid w:val="001045CB"/>
    <w:rsid w:val="001048B7"/>
    <w:rsid w:val="00104A7C"/>
    <w:rsid w:val="00105E18"/>
    <w:rsid w:val="00106117"/>
    <w:rsid w:val="001062FB"/>
    <w:rsid w:val="001063E6"/>
    <w:rsid w:val="00106B59"/>
    <w:rsid w:val="001070B9"/>
    <w:rsid w:val="0011092E"/>
    <w:rsid w:val="00110EBC"/>
    <w:rsid w:val="0011224B"/>
    <w:rsid w:val="00112DEF"/>
    <w:rsid w:val="00113CF4"/>
    <w:rsid w:val="00115027"/>
    <w:rsid w:val="001153EA"/>
    <w:rsid w:val="00115643"/>
    <w:rsid w:val="00116765"/>
    <w:rsid w:val="00116896"/>
    <w:rsid w:val="00116C54"/>
    <w:rsid w:val="0011747E"/>
    <w:rsid w:val="00117AE6"/>
    <w:rsid w:val="00117CEA"/>
    <w:rsid w:val="00117D13"/>
    <w:rsid w:val="001203FC"/>
    <w:rsid w:val="0012189E"/>
    <w:rsid w:val="001218CE"/>
    <w:rsid w:val="001219F5"/>
    <w:rsid w:val="00121A20"/>
    <w:rsid w:val="00121D09"/>
    <w:rsid w:val="00123CA8"/>
    <w:rsid w:val="00123D2C"/>
    <w:rsid w:val="001248FC"/>
    <w:rsid w:val="00125448"/>
    <w:rsid w:val="00125B92"/>
    <w:rsid w:val="00125D8C"/>
    <w:rsid w:val="00125FDB"/>
    <w:rsid w:val="00126305"/>
    <w:rsid w:val="00126B4A"/>
    <w:rsid w:val="00127931"/>
    <w:rsid w:val="00127D88"/>
    <w:rsid w:val="0013192D"/>
    <w:rsid w:val="00131BF9"/>
    <w:rsid w:val="00131FE9"/>
    <w:rsid w:val="00132FD0"/>
    <w:rsid w:val="001330B8"/>
    <w:rsid w:val="001344C0"/>
    <w:rsid w:val="001346FA"/>
    <w:rsid w:val="00135169"/>
    <w:rsid w:val="00135218"/>
    <w:rsid w:val="00135252"/>
    <w:rsid w:val="0013526B"/>
    <w:rsid w:val="00135394"/>
    <w:rsid w:val="0013580A"/>
    <w:rsid w:val="001358D4"/>
    <w:rsid w:val="00135999"/>
    <w:rsid w:val="001360E1"/>
    <w:rsid w:val="00136790"/>
    <w:rsid w:val="001375CD"/>
    <w:rsid w:val="001376DA"/>
    <w:rsid w:val="001376E6"/>
    <w:rsid w:val="00137AB5"/>
    <w:rsid w:val="00137F0B"/>
    <w:rsid w:val="001409CF"/>
    <w:rsid w:val="00141601"/>
    <w:rsid w:val="00141990"/>
    <w:rsid w:val="00141A18"/>
    <w:rsid w:val="00141BE7"/>
    <w:rsid w:val="001420DF"/>
    <w:rsid w:val="001425FB"/>
    <w:rsid w:val="00142ADE"/>
    <w:rsid w:val="00143127"/>
    <w:rsid w:val="00143140"/>
    <w:rsid w:val="00143E76"/>
    <w:rsid w:val="001440F0"/>
    <w:rsid w:val="001445CE"/>
    <w:rsid w:val="00144726"/>
    <w:rsid w:val="001447B7"/>
    <w:rsid w:val="00145B01"/>
    <w:rsid w:val="001465F4"/>
    <w:rsid w:val="00146904"/>
    <w:rsid w:val="00146964"/>
    <w:rsid w:val="00146989"/>
    <w:rsid w:val="00147BDE"/>
    <w:rsid w:val="001506B3"/>
    <w:rsid w:val="00150C1E"/>
    <w:rsid w:val="001510DF"/>
    <w:rsid w:val="0015190F"/>
    <w:rsid w:val="00151E23"/>
    <w:rsid w:val="001523B7"/>
    <w:rsid w:val="001526E0"/>
    <w:rsid w:val="00153B76"/>
    <w:rsid w:val="00154220"/>
    <w:rsid w:val="001549FC"/>
    <w:rsid w:val="001551B5"/>
    <w:rsid w:val="00156DC4"/>
    <w:rsid w:val="00157A90"/>
    <w:rsid w:val="00157B7B"/>
    <w:rsid w:val="00157F10"/>
    <w:rsid w:val="00160461"/>
    <w:rsid w:val="00162135"/>
    <w:rsid w:val="001629FC"/>
    <w:rsid w:val="00162BD1"/>
    <w:rsid w:val="00163554"/>
    <w:rsid w:val="00163FBD"/>
    <w:rsid w:val="001659C1"/>
    <w:rsid w:val="0016660C"/>
    <w:rsid w:val="001669BD"/>
    <w:rsid w:val="0016726A"/>
    <w:rsid w:val="001711A9"/>
    <w:rsid w:val="00171478"/>
    <w:rsid w:val="00171E9B"/>
    <w:rsid w:val="00171FAE"/>
    <w:rsid w:val="001735B9"/>
    <w:rsid w:val="00173A8E"/>
    <w:rsid w:val="0017437B"/>
    <w:rsid w:val="001746D1"/>
    <w:rsid w:val="001747A2"/>
    <w:rsid w:val="00174FE7"/>
    <w:rsid w:val="001750CB"/>
    <w:rsid w:val="00175A10"/>
    <w:rsid w:val="00175A7C"/>
    <w:rsid w:val="001762DB"/>
    <w:rsid w:val="00176850"/>
    <w:rsid w:val="00176E09"/>
    <w:rsid w:val="00176E1A"/>
    <w:rsid w:val="00176FB5"/>
    <w:rsid w:val="00180304"/>
    <w:rsid w:val="00180B6F"/>
    <w:rsid w:val="0018143F"/>
    <w:rsid w:val="00181D12"/>
    <w:rsid w:val="001833D1"/>
    <w:rsid w:val="001833FB"/>
    <w:rsid w:val="00183599"/>
    <w:rsid w:val="00184226"/>
    <w:rsid w:val="001846F2"/>
    <w:rsid w:val="00185251"/>
    <w:rsid w:val="001856D0"/>
    <w:rsid w:val="00186721"/>
    <w:rsid w:val="00186F7A"/>
    <w:rsid w:val="00187149"/>
    <w:rsid w:val="00187FF9"/>
    <w:rsid w:val="00190AC1"/>
    <w:rsid w:val="001921DE"/>
    <w:rsid w:val="001924F7"/>
    <w:rsid w:val="001927C8"/>
    <w:rsid w:val="00192B67"/>
    <w:rsid w:val="00192D14"/>
    <w:rsid w:val="0019341A"/>
    <w:rsid w:val="00193ABA"/>
    <w:rsid w:val="001944CD"/>
    <w:rsid w:val="0019468F"/>
    <w:rsid w:val="00194E68"/>
    <w:rsid w:val="001965C4"/>
    <w:rsid w:val="001975F2"/>
    <w:rsid w:val="00197DF9"/>
    <w:rsid w:val="001A1986"/>
    <w:rsid w:val="001A1987"/>
    <w:rsid w:val="001A2564"/>
    <w:rsid w:val="001A2625"/>
    <w:rsid w:val="001A26FB"/>
    <w:rsid w:val="001A2854"/>
    <w:rsid w:val="001A3076"/>
    <w:rsid w:val="001A38BB"/>
    <w:rsid w:val="001A45D5"/>
    <w:rsid w:val="001A4737"/>
    <w:rsid w:val="001A4812"/>
    <w:rsid w:val="001A4EF4"/>
    <w:rsid w:val="001A5065"/>
    <w:rsid w:val="001A5951"/>
    <w:rsid w:val="001A5E45"/>
    <w:rsid w:val="001A6173"/>
    <w:rsid w:val="001A6ABE"/>
    <w:rsid w:val="001A73FD"/>
    <w:rsid w:val="001A771A"/>
    <w:rsid w:val="001B0578"/>
    <w:rsid w:val="001B0D97"/>
    <w:rsid w:val="001B14BE"/>
    <w:rsid w:val="001B21A6"/>
    <w:rsid w:val="001B3010"/>
    <w:rsid w:val="001B34D1"/>
    <w:rsid w:val="001B36D6"/>
    <w:rsid w:val="001B3C08"/>
    <w:rsid w:val="001B56D1"/>
    <w:rsid w:val="001B5A5D"/>
    <w:rsid w:val="001B653E"/>
    <w:rsid w:val="001B66D0"/>
    <w:rsid w:val="001B69DB"/>
    <w:rsid w:val="001B7034"/>
    <w:rsid w:val="001B74F6"/>
    <w:rsid w:val="001B7A96"/>
    <w:rsid w:val="001C02A9"/>
    <w:rsid w:val="001C04B4"/>
    <w:rsid w:val="001C07F8"/>
    <w:rsid w:val="001C0AAE"/>
    <w:rsid w:val="001C0B35"/>
    <w:rsid w:val="001C1A1A"/>
    <w:rsid w:val="001C1CE5"/>
    <w:rsid w:val="001C1E98"/>
    <w:rsid w:val="001C27E1"/>
    <w:rsid w:val="001C3D2A"/>
    <w:rsid w:val="001C3D34"/>
    <w:rsid w:val="001C508D"/>
    <w:rsid w:val="001C5B0C"/>
    <w:rsid w:val="001C6312"/>
    <w:rsid w:val="001C664F"/>
    <w:rsid w:val="001C7611"/>
    <w:rsid w:val="001D0064"/>
    <w:rsid w:val="001D11ED"/>
    <w:rsid w:val="001D1452"/>
    <w:rsid w:val="001D1B44"/>
    <w:rsid w:val="001D2B1F"/>
    <w:rsid w:val="001D2C6B"/>
    <w:rsid w:val="001D2DB5"/>
    <w:rsid w:val="001D36A9"/>
    <w:rsid w:val="001D377E"/>
    <w:rsid w:val="001D37DE"/>
    <w:rsid w:val="001D3974"/>
    <w:rsid w:val="001D4CB3"/>
    <w:rsid w:val="001D4EE6"/>
    <w:rsid w:val="001D51BA"/>
    <w:rsid w:val="001D52F5"/>
    <w:rsid w:val="001D5C84"/>
    <w:rsid w:val="001D6342"/>
    <w:rsid w:val="001D67BB"/>
    <w:rsid w:val="001D6D53"/>
    <w:rsid w:val="001D783F"/>
    <w:rsid w:val="001D79A1"/>
    <w:rsid w:val="001D7A02"/>
    <w:rsid w:val="001E018C"/>
    <w:rsid w:val="001E0427"/>
    <w:rsid w:val="001E0B68"/>
    <w:rsid w:val="001E0E46"/>
    <w:rsid w:val="001E217E"/>
    <w:rsid w:val="001E23E4"/>
    <w:rsid w:val="001E2AD7"/>
    <w:rsid w:val="001E3F06"/>
    <w:rsid w:val="001E58E2"/>
    <w:rsid w:val="001E5F35"/>
    <w:rsid w:val="001E7AED"/>
    <w:rsid w:val="001F0B56"/>
    <w:rsid w:val="001F0CCF"/>
    <w:rsid w:val="001F12F4"/>
    <w:rsid w:val="001F2F31"/>
    <w:rsid w:val="001F36C3"/>
    <w:rsid w:val="001F3916"/>
    <w:rsid w:val="001F4037"/>
    <w:rsid w:val="001F4676"/>
    <w:rsid w:val="001F54C5"/>
    <w:rsid w:val="001F5B50"/>
    <w:rsid w:val="001F61DB"/>
    <w:rsid w:val="001F662C"/>
    <w:rsid w:val="001F7074"/>
    <w:rsid w:val="001F7A85"/>
    <w:rsid w:val="00200490"/>
    <w:rsid w:val="002009A4"/>
    <w:rsid w:val="00201F3A"/>
    <w:rsid w:val="0020327F"/>
    <w:rsid w:val="00203A34"/>
    <w:rsid w:val="00203F96"/>
    <w:rsid w:val="002041BF"/>
    <w:rsid w:val="00204831"/>
    <w:rsid w:val="00204E32"/>
    <w:rsid w:val="002050C4"/>
    <w:rsid w:val="0020640E"/>
    <w:rsid w:val="002069B2"/>
    <w:rsid w:val="00207FA3"/>
    <w:rsid w:val="00210241"/>
    <w:rsid w:val="002111FD"/>
    <w:rsid w:val="00212596"/>
    <w:rsid w:val="00212D1B"/>
    <w:rsid w:val="00212D2F"/>
    <w:rsid w:val="0021336E"/>
    <w:rsid w:val="00214DA8"/>
    <w:rsid w:val="0021529E"/>
    <w:rsid w:val="00215423"/>
    <w:rsid w:val="002158FA"/>
    <w:rsid w:val="00215991"/>
    <w:rsid w:val="00215D3F"/>
    <w:rsid w:val="00215F14"/>
    <w:rsid w:val="002160C0"/>
    <w:rsid w:val="00216540"/>
    <w:rsid w:val="00216742"/>
    <w:rsid w:val="00217082"/>
    <w:rsid w:val="002179C2"/>
    <w:rsid w:val="00220495"/>
    <w:rsid w:val="00220600"/>
    <w:rsid w:val="00220819"/>
    <w:rsid w:val="00220EAB"/>
    <w:rsid w:val="00221404"/>
    <w:rsid w:val="002221C0"/>
    <w:rsid w:val="002224DB"/>
    <w:rsid w:val="00223FCB"/>
    <w:rsid w:val="0022451F"/>
    <w:rsid w:val="002245DE"/>
    <w:rsid w:val="00224CC9"/>
    <w:rsid w:val="0022523C"/>
    <w:rsid w:val="002252C3"/>
    <w:rsid w:val="00225343"/>
    <w:rsid w:val="0022591B"/>
    <w:rsid w:val="00225C54"/>
    <w:rsid w:val="00226404"/>
    <w:rsid w:val="00226BE1"/>
    <w:rsid w:val="00227027"/>
    <w:rsid w:val="002276E2"/>
    <w:rsid w:val="00227D97"/>
    <w:rsid w:val="00230765"/>
    <w:rsid w:val="00230BDB"/>
    <w:rsid w:val="00231470"/>
    <w:rsid w:val="0023156D"/>
    <w:rsid w:val="002319E4"/>
    <w:rsid w:val="002320DA"/>
    <w:rsid w:val="00232491"/>
    <w:rsid w:val="00233E89"/>
    <w:rsid w:val="002346E3"/>
    <w:rsid w:val="002349E8"/>
    <w:rsid w:val="00235632"/>
    <w:rsid w:val="00235872"/>
    <w:rsid w:val="00235CAB"/>
    <w:rsid w:val="00235DAD"/>
    <w:rsid w:val="00236493"/>
    <w:rsid w:val="00236ED3"/>
    <w:rsid w:val="00237918"/>
    <w:rsid w:val="0024083C"/>
    <w:rsid w:val="002413CC"/>
    <w:rsid w:val="00241559"/>
    <w:rsid w:val="00242362"/>
    <w:rsid w:val="0024267E"/>
    <w:rsid w:val="002426E0"/>
    <w:rsid w:val="00243179"/>
    <w:rsid w:val="002434D0"/>
    <w:rsid w:val="0024350A"/>
    <w:rsid w:val="002435B3"/>
    <w:rsid w:val="00244040"/>
    <w:rsid w:val="0024566A"/>
    <w:rsid w:val="00245766"/>
    <w:rsid w:val="002458EB"/>
    <w:rsid w:val="002462D0"/>
    <w:rsid w:val="00246594"/>
    <w:rsid w:val="002468B7"/>
    <w:rsid w:val="0024729C"/>
    <w:rsid w:val="002502F9"/>
    <w:rsid w:val="00251316"/>
    <w:rsid w:val="00251615"/>
    <w:rsid w:val="002518B0"/>
    <w:rsid w:val="00251B4A"/>
    <w:rsid w:val="00251DE3"/>
    <w:rsid w:val="0025243C"/>
    <w:rsid w:val="00252933"/>
    <w:rsid w:val="002536A0"/>
    <w:rsid w:val="0025555E"/>
    <w:rsid w:val="00255D36"/>
    <w:rsid w:val="00257543"/>
    <w:rsid w:val="002577E6"/>
    <w:rsid w:val="00260656"/>
    <w:rsid w:val="00260A05"/>
    <w:rsid w:val="00261782"/>
    <w:rsid w:val="002617E7"/>
    <w:rsid w:val="00261A3A"/>
    <w:rsid w:val="00262A43"/>
    <w:rsid w:val="00262A45"/>
    <w:rsid w:val="002637AE"/>
    <w:rsid w:val="00264189"/>
    <w:rsid w:val="00264228"/>
    <w:rsid w:val="00264334"/>
    <w:rsid w:val="0026473E"/>
    <w:rsid w:val="00265521"/>
    <w:rsid w:val="00265C81"/>
    <w:rsid w:val="00266214"/>
    <w:rsid w:val="00266CC2"/>
    <w:rsid w:val="00267A3C"/>
    <w:rsid w:val="00267C83"/>
    <w:rsid w:val="0027144F"/>
    <w:rsid w:val="00271A63"/>
    <w:rsid w:val="00271F3A"/>
    <w:rsid w:val="00273278"/>
    <w:rsid w:val="002737F4"/>
    <w:rsid w:val="00273D70"/>
    <w:rsid w:val="00273E0E"/>
    <w:rsid w:val="00273E84"/>
    <w:rsid w:val="00274BB8"/>
    <w:rsid w:val="00274C41"/>
    <w:rsid w:val="00274DFF"/>
    <w:rsid w:val="00276081"/>
    <w:rsid w:val="00276B67"/>
    <w:rsid w:val="00277097"/>
    <w:rsid w:val="00277490"/>
    <w:rsid w:val="002805F5"/>
    <w:rsid w:val="00280751"/>
    <w:rsid w:val="00280E8F"/>
    <w:rsid w:val="00281605"/>
    <w:rsid w:val="002819A4"/>
    <w:rsid w:val="00281C9B"/>
    <w:rsid w:val="002821B7"/>
    <w:rsid w:val="0028265E"/>
    <w:rsid w:val="0028280A"/>
    <w:rsid w:val="0028305E"/>
    <w:rsid w:val="0028360D"/>
    <w:rsid w:val="002838A1"/>
    <w:rsid w:val="00283A0A"/>
    <w:rsid w:val="0028409E"/>
    <w:rsid w:val="0028487A"/>
    <w:rsid w:val="00284AA5"/>
    <w:rsid w:val="002850AC"/>
    <w:rsid w:val="0028606E"/>
    <w:rsid w:val="00286560"/>
    <w:rsid w:val="00286ACD"/>
    <w:rsid w:val="00286BFC"/>
    <w:rsid w:val="002871CF"/>
    <w:rsid w:val="00287838"/>
    <w:rsid w:val="002907B5"/>
    <w:rsid w:val="00290CC2"/>
    <w:rsid w:val="002911CE"/>
    <w:rsid w:val="002912B7"/>
    <w:rsid w:val="002912C6"/>
    <w:rsid w:val="0029135D"/>
    <w:rsid w:val="00291685"/>
    <w:rsid w:val="00291FC4"/>
    <w:rsid w:val="00292174"/>
    <w:rsid w:val="00292EB7"/>
    <w:rsid w:val="002937A1"/>
    <w:rsid w:val="00294544"/>
    <w:rsid w:val="00295BE1"/>
    <w:rsid w:val="00295FCF"/>
    <w:rsid w:val="00296227"/>
    <w:rsid w:val="00296314"/>
    <w:rsid w:val="00296F44"/>
    <w:rsid w:val="0029777D"/>
    <w:rsid w:val="002A055E"/>
    <w:rsid w:val="002A1733"/>
    <w:rsid w:val="002A1D4E"/>
    <w:rsid w:val="002A1F3F"/>
    <w:rsid w:val="002A2107"/>
    <w:rsid w:val="002A2499"/>
    <w:rsid w:val="002A2869"/>
    <w:rsid w:val="002A2B92"/>
    <w:rsid w:val="002A3257"/>
    <w:rsid w:val="002A37EE"/>
    <w:rsid w:val="002A3FC3"/>
    <w:rsid w:val="002A4063"/>
    <w:rsid w:val="002A4C62"/>
    <w:rsid w:val="002A4CC1"/>
    <w:rsid w:val="002A5F35"/>
    <w:rsid w:val="002A6158"/>
    <w:rsid w:val="002A6CFF"/>
    <w:rsid w:val="002A6FF8"/>
    <w:rsid w:val="002A7683"/>
    <w:rsid w:val="002B24D6"/>
    <w:rsid w:val="002B2C00"/>
    <w:rsid w:val="002B3A7C"/>
    <w:rsid w:val="002B3B0D"/>
    <w:rsid w:val="002B3FE9"/>
    <w:rsid w:val="002B63FC"/>
    <w:rsid w:val="002B6D00"/>
    <w:rsid w:val="002B6FA2"/>
    <w:rsid w:val="002B74C5"/>
    <w:rsid w:val="002B77BF"/>
    <w:rsid w:val="002C0976"/>
    <w:rsid w:val="002C0ED2"/>
    <w:rsid w:val="002C1174"/>
    <w:rsid w:val="002C151A"/>
    <w:rsid w:val="002C2995"/>
    <w:rsid w:val="002C31B3"/>
    <w:rsid w:val="002C38A5"/>
    <w:rsid w:val="002C3FD2"/>
    <w:rsid w:val="002C400F"/>
    <w:rsid w:val="002C41E6"/>
    <w:rsid w:val="002C4435"/>
    <w:rsid w:val="002C4558"/>
    <w:rsid w:val="002C5DD1"/>
    <w:rsid w:val="002C6360"/>
    <w:rsid w:val="002C6364"/>
    <w:rsid w:val="002C6443"/>
    <w:rsid w:val="002C6E1A"/>
    <w:rsid w:val="002C6FCD"/>
    <w:rsid w:val="002C7166"/>
    <w:rsid w:val="002C71A1"/>
    <w:rsid w:val="002C76BF"/>
    <w:rsid w:val="002D02C7"/>
    <w:rsid w:val="002D0371"/>
    <w:rsid w:val="002D071A"/>
    <w:rsid w:val="002D102E"/>
    <w:rsid w:val="002D2E85"/>
    <w:rsid w:val="002D34B2"/>
    <w:rsid w:val="002D3B37"/>
    <w:rsid w:val="002D4147"/>
    <w:rsid w:val="002D4863"/>
    <w:rsid w:val="002D4ABC"/>
    <w:rsid w:val="002D5255"/>
    <w:rsid w:val="002D5933"/>
    <w:rsid w:val="002D5BFA"/>
    <w:rsid w:val="002D6218"/>
    <w:rsid w:val="002D6B9B"/>
    <w:rsid w:val="002D6E41"/>
    <w:rsid w:val="002D7637"/>
    <w:rsid w:val="002D7A15"/>
    <w:rsid w:val="002E0B37"/>
    <w:rsid w:val="002E0B70"/>
    <w:rsid w:val="002E0BEF"/>
    <w:rsid w:val="002E17F2"/>
    <w:rsid w:val="002E1D24"/>
    <w:rsid w:val="002E2A11"/>
    <w:rsid w:val="002E2B4D"/>
    <w:rsid w:val="002E368E"/>
    <w:rsid w:val="002E3791"/>
    <w:rsid w:val="002E4943"/>
    <w:rsid w:val="002E659A"/>
    <w:rsid w:val="002E689B"/>
    <w:rsid w:val="002E7003"/>
    <w:rsid w:val="002E7CAE"/>
    <w:rsid w:val="002E7F8F"/>
    <w:rsid w:val="002F07A4"/>
    <w:rsid w:val="002F2771"/>
    <w:rsid w:val="002F2F73"/>
    <w:rsid w:val="002F37A9"/>
    <w:rsid w:val="002F4AE1"/>
    <w:rsid w:val="002F5609"/>
    <w:rsid w:val="002F585B"/>
    <w:rsid w:val="002F5AFC"/>
    <w:rsid w:val="002F6CB0"/>
    <w:rsid w:val="002F6E9C"/>
    <w:rsid w:val="002F6EF2"/>
    <w:rsid w:val="002F771F"/>
    <w:rsid w:val="002F784D"/>
    <w:rsid w:val="003001B2"/>
    <w:rsid w:val="003003EF"/>
    <w:rsid w:val="003003F3"/>
    <w:rsid w:val="0030075F"/>
    <w:rsid w:val="00300A39"/>
    <w:rsid w:val="003018E3"/>
    <w:rsid w:val="00301BDB"/>
    <w:rsid w:val="00301CE6"/>
    <w:rsid w:val="00302569"/>
    <w:rsid w:val="0030256B"/>
    <w:rsid w:val="00302D11"/>
    <w:rsid w:val="003038EC"/>
    <w:rsid w:val="0030501F"/>
    <w:rsid w:val="00305444"/>
    <w:rsid w:val="003060F8"/>
    <w:rsid w:val="0030704D"/>
    <w:rsid w:val="00307A42"/>
    <w:rsid w:val="00307A45"/>
    <w:rsid w:val="00307BA1"/>
    <w:rsid w:val="00311702"/>
    <w:rsid w:val="00311E82"/>
    <w:rsid w:val="003124BA"/>
    <w:rsid w:val="00312C0A"/>
    <w:rsid w:val="00313FD6"/>
    <w:rsid w:val="003143BD"/>
    <w:rsid w:val="00315304"/>
    <w:rsid w:val="003153C1"/>
    <w:rsid w:val="00320177"/>
    <w:rsid w:val="003203ED"/>
    <w:rsid w:val="0032130F"/>
    <w:rsid w:val="00322820"/>
    <w:rsid w:val="00322C9F"/>
    <w:rsid w:val="003233E6"/>
    <w:rsid w:val="00324135"/>
    <w:rsid w:val="003242DD"/>
    <w:rsid w:val="00324AA1"/>
    <w:rsid w:val="00324D23"/>
    <w:rsid w:val="00325768"/>
    <w:rsid w:val="00325884"/>
    <w:rsid w:val="00325F35"/>
    <w:rsid w:val="003260A9"/>
    <w:rsid w:val="003273A2"/>
    <w:rsid w:val="00330D80"/>
    <w:rsid w:val="00331751"/>
    <w:rsid w:val="00331E4A"/>
    <w:rsid w:val="003329DD"/>
    <w:rsid w:val="003330BE"/>
    <w:rsid w:val="003334EA"/>
    <w:rsid w:val="0033352E"/>
    <w:rsid w:val="00333FD7"/>
    <w:rsid w:val="00334165"/>
    <w:rsid w:val="00334578"/>
    <w:rsid w:val="00334579"/>
    <w:rsid w:val="00334D0C"/>
    <w:rsid w:val="0033520D"/>
    <w:rsid w:val="00335858"/>
    <w:rsid w:val="00336BDA"/>
    <w:rsid w:val="00337135"/>
    <w:rsid w:val="00340CA8"/>
    <w:rsid w:val="0034106C"/>
    <w:rsid w:val="0034166C"/>
    <w:rsid w:val="003419A8"/>
    <w:rsid w:val="00342BD7"/>
    <w:rsid w:val="00343C63"/>
    <w:rsid w:val="00343CA5"/>
    <w:rsid w:val="0034447A"/>
    <w:rsid w:val="00346DB5"/>
    <w:rsid w:val="00347574"/>
    <w:rsid w:val="003477B1"/>
    <w:rsid w:val="003479F3"/>
    <w:rsid w:val="00347DB6"/>
    <w:rsid w:val="00347E7F"/>
    <w:rsid w:val="0035020E"/>
    <w:rsid w:val="0035065C"/>
    <w:rsid w:val="003507E3"/>
    <w:rsid w:val="003516FD"/>
    <w:rsid w:val="00351C00"/>
    <w:rsid w:val="00351C21"/>
    <w:rsid w:val="00352094"/>
    <w:rsid w:val="0035267B"/>
    <w:rsid w:val="00352AAB"/>
    <w:rsid w:val="00352BCD"/>
    <w:rsid w:val="00352BE5"/>
    <w:rsid w:val="00354F66"/>
    <w:rsid w:val="0035511B"/>
    <w:rsid w:val="00356081"/>
    <w:rsid w:val="00357380"/>
    <w:rsid w:val="00360259"/>
    <w:rsid w:val="003602D9"/>
    <w:rsid w:val="00361055"/>
    <w:rsid w:val="00361261"/>
    <w:rsid w:val="003616AD"/>
    <w:rsid w:val="003626B8"/>
    <w:rsid w:val="00362F2B"/>
    <w:rsid w:val="00363773"/>
    <w:rsid w:val="003649A8"/>
    <w:rsid w:val="00364BF8"/>
    <w:rsid w:val="00364E62"/>
    <w:rsid w:val="00364F51"/>
    <w:rsid w:val="00365071"/>
    <w:rsid w:val="0036558A"/>
    <w:rsid w:val="00365A4B"/>
    <w:rsid w:val="00365BF7"/>
    <w:rsid w:val="00365ED8"/>
    <w:rsid w:val="00366A27"/>
    <w:rsid w:val="00366A3C"/>
    <w:rsid w:val="00366E87"/>
    <w:rsid w:val="0036722D"/>
    <w:rsid w:val="003673AE"/>
    <w:rsid w:val="00367B02"/>
    <w:rsid w:val="00370C16"/>
    <w:rsid w:val="00370E47"/>
    <w:rsid w:val="00371062"/>
    <w:rsid w:val="003711A4"/>
    <w:rsid w:val="00372AAF"/>
    <w:rsid w:val="00373969"/>
    <w:rsid w:val="003742AC"/>
    <w:rsid w:val="003744CE"/>
    <w:rsid w:val="00374F8B"/>
    <w:rsid w:val="00375719"/>
    <w:rsid w:val="0037673C"/>
    <w:rsid w:val="003768AA"/>
    <w:rsid w:val="00376B0A"/>
    <w:rsid w:val="0037719F"/>
    <w:rsid w:val="00377CE1"/>
    <w:rsid w:val="00377DD1"/>
    <w:rsid w:val="00380D7D"/>
    <w:rsid w:val="0038102E"/>
    <w:rsid w:val="003821E2"/>
    <w:rsid w:val="00383467"/>
    <w:rsid w:val="00384177"/>
    <w:rsid w:val="00384284"/>
    <w:rsid w:val="00385770"/>
    <w:rsid w:val="00385932"/>
    <w:rsid w:val="003859C1"/>
    <w:rsid w:val="00385BF0"/>
    <w:rsid w:val="003861C1"/>
    <w:rsid w:val="00386578"/>
    <w:rsid w:val="00386747"/>
    <w:rsid w:val="003913DB"/>
    <w:rsid w:val="00391638"/>
    <w:rsid w:val="003918D0"/>
    <w:rsid w:val="003927B8"/>
    <w:rsid w:val="00392D70"/>
    <w:rsid w:val="00393702"/>
    <w:rsid w:val="003939FF"/>
    <w:rsid w:val="00393FE3"/>
    <w:rsid w:val="003946B1"/>
    <w:rsid w:val="00394D8D"/>
    <w:rsid w:val="0039520F"/>
    <w:rsid w:val="00395948"/>
    <w:rsid w:val="00395F42"/>
    <w:rsid w:val="003967CC"/>
    <w:rsid w:val="00396C06"/>
    <w:rsid w:val="00397568"/>
    <w:rsid w:val="00397827"/>
    <w:rsid w:val="003978A8"/>
    <w:rsid w:val="003A0DAE"/>
    <w:rsid w:val="003A21A8"/>
    <w:rsid w:val="003A2207"/>
    <w:rsid w:val="003A2223"/>
    <w:rsid w:val="003A2A0F"/>
    <w:rsid w:val="003A2DD7"/>
    <w:rsid w:val="003A3994"/>
    <w:rsid w:val="003A45A1"/>
    <w:rsid w:val="003A4C90"/>
    <w:rsid w:val="003A4EBD"/>
    <w:rsid w:val="003A5124"/>
    <w:rsid w:val="003A5669"/>
    <w:rsid w:val="003A5B0A"/>
    <w:rsid w:val="003A5C85"/>
    <w:rsid w:val="003A5EA3"/>
    <w:rsid w:val="003A6BAC"/>
    <w:rsid w:val="003A6BE0"/>
    <w:rsid w:val="003A722F"/>
    <w:rsid w:val="003A7BA5"/>
    <w:rsid w:val="003A7D5E"/>
    <w:rsid w:val="003A7EF3"/>
    <w:rsid w:val="003B055B"/>
    <w:rsid w:val="003B0669"/>
    <w:rsid w:val="003B0DC8"/>
    <w:rsid w:val="003B159C"/>
    <w:rsid w:val="003B172F"/>
    <w:rsid w:val="003B1DDF"/>
    <w:rsid w:val="003B29D5"/>
    <w:rsid w:val="003B2AE7"/>
    <w:rsid w:val="003B2B22"/>
    <w:rsid w:val="003B35D9"/>
    <w:rsid w:val="003B369F"/>
    <w:rsid w:val="003B36A3"/>
    <w:rsid w:val="003B4971"/>
    <w:rsid w:val="003B4EB4"/>
    <w:rsid w:val="003B53CC"/>
    <w:rsid w:val="003B6931"/>
    <w:rsid w:val="003B72C3"/>
    <w:rsid w:val="003B795B"/>
    <w:rsid w:val="003B7AC3"/>
    <w:rsid w:val="003B7FE5"/>
    <w:rsid w:val="003C0D50"/>
    <w:rsid w:val="003C11C8"/>
    <w:rsid w:val="003C12B9"/>
    <w:rsid w:val="003C1CA4"/>
    <w:rsid w:val="003C22BF"/>
    <w:rsid w:val="003C2702"/>
    <w:rsid w:val="003C2907"/>
    <w:rsid w:val="003C3076"/>
    <w:rsid w:val="003C359F"/>
    <w:rsid w:val="003C3FC4"/>
    <w:rsid w:val="003C4FFF"/>
    <w:rsid w:val="003C62E9"/>
    <w:rsid w:val="003C62ED"/>
    <w:rsid w:val="003C6C78"/>
    <w:rsid w:val="003C6D1B"/>
    <w:rsid w:val="003C6E0C"/>
    <w:rsid w:val="003C733E"/>
    <w:rsid w:val="003C7806"/>
    <w:rsid w:val="003D109F"/>
    <w:rsid w:val="003D2478"/>
    <w:rsid w:val="003D41C3"/>
    <w:rsid w:val="003D4835"/>
    <w:rsid w:val="003D5831"/>
    <w:rsid w:val="003D5B1F"/>
    <w:rsid w:val="003D6122"/>
    <w:rsid w:val="003D6509"/>
    <w:rsid w:val="003D65C0"/>
    <w:rsid w:val="003D6649"/>
    <w:rsid w:val="003D7146"/>
    <w:rsid w:val="003D7917"/>
    <w:rsid w:val="003D7999"/>
    <w:rsid w:val="003D7FB1"/>
    <w:rsid w:val="003E00B3"/>
    <w:rsid w:val="003E104F"/>
    <w:rsid w:val="003E128F"/>
    <w:rsid w:val="003E14A6"/>
    <w:rsid w:val="003E15FA"/>
    <w:rsid w:val="003E15FB"/>
    <w:rsid w:val="003E16CC"/>
    <w:rsid w:val="003E179A"/>
    <w:rsid w:val="003E1D16"/>
    <w:rsid w:val="003E1D23"/>
    <w:rsid w:val="003E24A5"/>
    <w:rsid w:val="003E2DEA"/>
    <w:rsid w:val="003E3A77"/>
    <w:rsid w:val="003E3DD1"/>
    <w:rsid w:val="003E42D2"/>
    <w:rsid w:val="003E4493"/>
    <w:rsid w:val="003E46C7"/>
    <w:rsid w:val="003E4789"/>
    <w:rsid w:val="003E517D"/>
    <w:rsid w:val="003E55E4"/>
    <w:rsid w:val="003E5B3A"/>
    <w:rsid w:val="003E64AD"/>
    <w:rsid w:val="003E7090"/>
    <w:rsid w:val="003E74E3"/>
    <w:rsid w:val="003E7676"/>
    <w:rsid w:val="003F05C7"/>
    <w:rsid w:val="003F1D3F"/>
    <w:rsid w:val="003F24A2"/>
    <w:rsid w:val="003F25D5"/>
    <w:rsid w:val="003F2CD4"/>
    <w:rsid w:val="003F370E"/>
    <w:rsid w:val="003F4036"/>
    <w:rsid w:val="003F4A38"/>
    <w:rsid w:val="003F4A65"/>
    <w:rsid w:val="003F56D3"/>
    <w:rsid w:val="003F5B82"/>
    <w:rsid w:val="003F5CA0"/>
    <w:rsid w:val="003F5DCE"/>
    <w:rsid w:val="003F6392"/>
    <w:rsid w:val="003F6BBE"/>
    <w:rsid w:val="003F77C3"/>
    <w:rsid w:val="004000E8"/>
    <w:rsid w:val="004008B0"/>
    <w:rsid w:val="00402353"/>
    <w:rsid w:val="0040255D"/>
    <w:rsid w:val="004028A6"/>
    <w:rsid w:val="00402E2B"/>
    <w:rsid w:val="00403C08"/>
    <w:rsid w:val="004040C0"/>
    <w:rsid w:val="0040512B"/>
    <w:rsid w:val="00405CA5"/>
    <w:rsid w:val="00406147"/>
    <w:rsid w:val="00406620"/>
    <w:rsid w:val="0040664A"/>
    <w:rsid w:val="00406A49"/>
    <w:rsid w:val="00406BA2"/>
    <w:rsid w:val="00406C60"/>
    <w:rsid w:val="00406D09"/>
    <w:rsid w:val="00407C29"/>
    <w:rsid w:val="00407CD3"/>
    <w:rsid w:val="00410134"/>
    <w:rsid w:val="0041078A"/>
    <w:rsid w:val="00410B4D"/>
    <w:rsid w:val="00410B72"/>
    <w:rsid w:val="00410C9B"/>
    <w:rsid w:val="00410F18"/>
    <w:rsid w:val="00411691"/>
    <w:rsid w:val="00411B1A"/>
    <w:rsid w:val="0041258E"/>
    <w:rsid w:val="0041263E"/>
    <w:rsid w:val="0041384A"/>
    <w:rsid w:val="00413AAC"/>
    <w:rsid w:val="00414AB1"/>
    <w:rsid w:val="00414C64"/>
    <w:rsid w:val="00415E8A"/>
    <w:rsid w:val="00416DDF"/>
    <w:rsid w:val="00416EC3"/>
    <w:rsid w:val="00420230"/>
    <w:rsid w:val="00420A99"/>
    <w:rsid w:val="00421105"/>
    <w:rsid w:val="00421616"/>
    <w:rsid w:val="0042167F"/>
    <w:rsid w:val="00421F66"/>
    <w:rsid w:val="00422D12"/>
    <w:rsid w:val="004234DB"/>
    <w:rsid w:val="004234E7"/>
    <w:rsid w:val="00423A90"/>
    <w:rsid w:val="004242F4"/>
    <w:rsid w:val="00424A05"/>
    <w:rsid w:val="004251E3"/>
    <w:rsid w:val="00425A2C"/>
    <w:rsid w:val="00425A2E"/>
    <w:rsid w:val="00425B68"/>
    <w:rsid w:val="0042614B"/>
    <w:rsid w:val="00426910"/>
    <w:rsid w:val="00426A23"/>
    <w:rsid w:val="00426ADD"/>
    <w:rsid w:val="00427248"/>
    <w:rsid w:val="00427772"/>
    <w:rsid w:val="004319AA"/>
    <w:rsid w:val="00431A9F"/>
    <w:rsid w:val="004328D6"/>
    <w:rsid w:val="0043299F"/>
    <w:rsid w:val="00432F94"/>
    <w:rsid w:val="00433752"/>
    <w:rsid w:val="00433B5E"/>
    <w:rsid w:val="00433CB2"/>
    <w:rsid w:val="004345C8"/>
    <w:rsid w:val="0043473D"/>
    <w:rsid w:val="00434E58"/>
    <w:rsid w:val="00434ED0"/>
    <w:rsid w:val="00437447"/>
    <w:rsid w:val="00440C67"/>
    <w:rsid w:val="004410B9"/>
    <w:rsid w:val="00441829"/>
    <w:rsid w:val="00441A92"/>
    <w:rsid w:val="004427DC"/>
    <w:rsid w:val="00442A5F"/>
    <w:rsid w:val="00443C63"/>
    <w:rsid w:val="00444B1D"/>
    <w:rsid w:val="00444F56"/>
    <w:rsid w:val="004452C3"/>
    <w:rsid w:val="00445828"/>
    <w:rsid w:val="004459C8"/>
    <w:rsid w:val="00446488"/>
    <w:rsid w:val="00446A99"/>
    <w:rsid w:val="0044705A"/>
    <w:rsid w:val="004475BC"/>
    <w:rsid w:val="00447BC3"/>
    <w:rsid w:val="00450214"/>
    <w:rsid w:val="00450677"/>
    <w:rsid w:val="00450E98"/>
    <w:rsid w:val="004517AA"/>
    <w:rsid w:val="00452864"/>
    <w:rsid w:val="00452CAC"/>
    <w:rsid w:val="0045334A"/>
    <w:rsid w:val="00453980"/>
    <w:rsid w:val="004545AE"/>
    <w:rsid w:val="004555E3"/>
    <w:rsid w:val="0045566F"/>
    <w:rsid w:val="00455D0D"/>
    <w:rsid w:val="00455E5B"/>
    <w:rsid w:val="0045606C"/>
    <w:rsid w:val="0045630F"/>
    <w:rsid w:val="00456425"/>
    <w:rsid w:val="00456D12"/>
    <w:rsid w:val="00457565"/>
    <w:rsid w:val="00457B71"/>
    <w:rsid w:val="00460D15"/>
    <w:rsid w:val="00461301"/>
    <w:rsid w:val="004616E7"/>
    <w:rsid w:val="00461892"/>
    <w:rsid w:val="00462C36"/>
    <w:rsid w:val="0046493F"/>
    <w:rsid w:val="004661B2"/>
    <w:rsid w:val="004669E2"/>
    <w:rsid w:val="00466F5E"/>
    <w:rsid w:val="00466FFC"/>
    <w:rsid w:val="00470334"/>
    <w:rsid w:val="00470B4B"/>
    <w:rsid w:val="00470C2E"/>
    <w:rsid w:val="00470C31"/>
    <w:rsid w:val="0047271B"/>
    <w:rsid w:val="00472CF7"/>
    <w:rsid w:val="00472FB6"/>
    <w:rsid w:val="004734D0"/>
    <w:rsid w:val="00473BE8"/>
    <w:rsid w:val="00473DCE"/>
    <w:rsid w:val="0047400F"/>
    <w:rsid w:val="004751F6"/>
    <w:rsid w:val="004754DA"/>
    <w:rsid w:val="0047556B"/>
    <w:rsid w:val="004759C4"/>
    <w:rsid w:val="00476675"/>
    <w:rsid w:val="00476AA1"/>
    <w:rsid w:val="00477493"/>
    <w:rsid w:val="00477768"/>
    <w:rsid w:val="0047789C"/>
    <w:rsid w:val="004804AB"/>
    <w:rsid w:val="0048061C"/>
    <w:rsid w:val="004809E0"/>
    <w:rsid w:val="00480E5D"/>
    <w:rsid w:val="00481203"/>
    <w:rsid w:val="004815FD"/>
    <w:rsid w:val="00481705"/>
    <w:rsid w:val="00481DE7"/>
    <w:rsid w:val="00481FB4"/>
    <w:rsid w:val="0048266F"/>
    <w:rsid w:val="00482695"/>
    <w:rsid w:val="00482780"/>
    <w:rsid w:val="0048363F"/>
    <w:rsid w:val="00483EFF"/>
    <w:rsid w:val="004842C3"/>
    <w:rsid w:val="00484787"/>
    <w:rsid w:val="0048579F"/>
    <w:rsid w:val="00485B50"/>
    <w:rsid w:val="0048634B"/>
    <w:rsid w:val="00486739"/>
    <w:rsid w:val="00487362"/>
    <w:rsid w:val="00490025"/>
    <w:rsid w:val="00490B24"/>
    <w:rsid w:val="00490BA0"/>
    <w:rsid w:val="00490C6F"/>
    <w:rsid w:val="00491816"/>
    <w:rsid w:val="00491B36"/>
    <w:rsid w:val="00492BC5"/>
    <w:rsid w:val="00492E72"/>
    <w:rsid w:val="00493240"/>
    <w:rsid w:val="00495043"/>
    <w:rsid w:val="00496498"/>
    <w:rsid w:val="004964F1"/>
    <w:rsid w:val="00496E03"/>
    <w:rsid w:val="00496FBF"/>
    <w:rsid w:val="0049704C"/>
    <w:rsid w:val="00497314"/>
    <w:rsid w:val="004974EB"/>
    <w:rsid w:val="00497C80"/>
    <w:rsid w:val="004A0373"/>
    <w:rsid w:val="004A059A"/>
    <w:rsid w:val="004A1384"/>
    <w:rsid w:val="004A1610"/>
    <w:rsid w:val="004A16BC"/>
    <w:rsid w:val="004A27DF"/>
    <w:rsid w:val="004A2B94"/>
    <w:rsid w:val="004A2D47"/>
    <w:rsid w:val="004A3A69"/>
    <w:rsid w:val="004A4A51"/>
    <w:rsid w:val="004A5256"/>
    <w:rsid w:val="004A574C"/>
    <w:rsid w:val="004A614C"/>
    <w:rsid w:val="004A7D0F"/>
    <w:rsid w:val="004B0802"/>
    <w:rsid w:val="004B0840"/>
    <w:rsid w:val="004B0924"/>
    <w:rsid w:val="004B09DB"/>
    <w:rsid w:val="004B0BE0"/>
    <w:rsid w:val="004B1049"/>
    <w:rsid w:val="004B1CFE"/>
    <w:rsid w:val="004B1DB8"/>
    <w:rsid w:val="004B2532"/>
    <w:rsid w:val="004B2F6C"/>
    <w:rsid w:val="004B3B1F"/>
    <w:rsid w:val="004B4459"/>
    <w:rsid w:val="004B44CE"/>
    <w:rsid w:val="004B4593"/>
    <w:rsid w:val="004B5D51"/>
    <w:rsid w:val="004B74E1"/>
    <w:rsid w:val="004B7C0C"/>
    <w:rsid w:val="004C0C9D"/>
    <w:rsid w:val="004C1260"/>
    <w:rsid w:val="004C1E01"/>
    <w:rsid w:val="004C23B1"/>
    <w:rsid w:val="004C23BA"/>
    <w:rsid w:val="004C2B95"/>
    <w:rsid w:val="004C3216"/>
    <w:rsid w:val="004C3898"/>
    <w:rsid w:val="004C3B35"/>
    <w:rsid w:val="004C3C55"/>
    <w:rsid w:val="004C4662"/>
    <w:rsid w:val="004C5EE9"/>
    <w:rsid w:val="004C5EF7"/>
    <w:rsid w:val="004C6A7A"/>
    <w:rsid w:val="004C6D2F"/>
    <w:rsid w:val="004C6D4F"/>
    <w:rsid w:val="004C6E36"/>
    <w:rsid w:val="004C6ED8"/>
    <w:rsid w:val="004C72BF"/>
    <w:rsid w:val="004C77F7"/>
    <w:rsid w:val="004D06BB"/>
    <w:rsid w:val="004D2254"/>
    <w:rsid w:val="004D22B0"/>
    <w:rsid w:val="004D36B1"/>
    <w:rsid w:val="004D3C15"/>
    <w:rsid w:val="004D594B"/>
    <w:rsid w:val="004D6C54"/>
    <w:rsid w:val="004D6E88"/>
    <w:rsid w:val="004D7EBD"/>
    <w:rsid w:val="004E0449"/>
    <w:rsid w:val="004E0AFB"/>
    <w:rsid w:val="004E0BC3"/>
    <w:rsid w:val="004E11E7"/>
    <w:rsid w:val="004E1513"/>
    <w:rsid w:val="004E165C"/>
    <w:rsid w:val="004E1B0F"/>
    <w:rsid w:val="004E1E53"/>
    <w:rsid w:val="004E2043"/>
    <w:rsid w:val="004E23FC"/>
    <w:rsid w:val="004E2680"/>
    <w:rsid w:val="004E269A"/>
    <w:rsid w:val="004E2860"/>
    <w:rsid w:val="004E28F9"/>
    <w:rsid w:val="004E2C0C"/>
    <w:rsid w:val="004E2CD4"/>
    <w:rsid w:val="004E37A5"/>
    <w:rsid w:val="004E3BAF"/>
    <w:rsid w:val="004E45AE"/>
    <w:rsid w:val="004E462E"/>
    <w:rsid w:val="004E53C7"/>
    <w:rsid w:val="004E56DC"/>
    <w:rsid w:val="004E5F91"/>
    <w:rsid w:val="004E6C03"/>
    <w:rsid w:val="004E76F4"/>
    <w:rsid w:val="004E7873"/>
    <w:rsid w:val="004E7EB2"/>
    <w:rsid w:val="004F0445"/>
    <w:rsid w:val="004F0A81"/>
    <w:rsid w:val="004F0B6C"/>
    <w:rsid w:val="004F19EB"/>
    <w:rsid w:val="004F2078"/>
    <w:rsid w:val="004F27D0"/>
    <w:rsid w:val="004F30B7"/>
    <w:rsid w:val="004F4DA3"/>
    <w:rsid w:val="004F53E9"/>
    <w:rsid w:val="004F631B"/>
    <w:rsid w:val="004F6322"/>
    <w:rsid w:val="004F659D"/>
    <w:rsid w:val="004F66A7"/>
    <w:rsid w:val="004F735E"/>
    <w:rsid w:val="00500B52"/>
    <w:rsid w:val="005011FB"/>
    <w:rsid w:val="0050268E"/>
    <w:rsid w:val="0050318E"/>
    <w:rsid w:val="00504512"/>
    <w:rsid w:val="00504D78"/>
    <w:rsid w:val="00506557"/>
    <w:rsid w:val="0050677A"/>
    <w:rsid w:val="00506849"/>
    <w:rsid w:val="00506D5C"/>
    <w:rsid w:val="00507194"/>
    <w:rsid w:val="005104E2"/>
    <w:rsid w:val="005108D8"/>
    <w:rsid w:val="00511392"/>
    <w:rsid w:val="005116F9"/>
    <w:rsid w:val="00511AE3"/>
    <w:rsid w:val="00511B0B"/>
    <w:rsid w:val="00512181"/>
    <w:rsid w:val="0051249C"/>
    <w:rsid w:val="00512811"/>
    <w:rsid w:val="00514531"/>
    <w:rsid w:val="005146A4"/>
    <w:rsid w:val="005153A7"/>
    <w:rsid w:val="0051769E"/>
    <w:rsid w:val="00517FD4"/>
    <w:rsid w:val="005219CF"/>
    <w:rsid w:val="00522170"/>
    <w:rsid w:val="00522857"/>
    <w:rsid w:val="005234AA"/>
    <w:rsid w:val="005251B0"/>
    <w:rsid w:val="00525884"/>
    <w:rsid w:val="00525A40"/>
    <w:rsid w:val="005266DD"/>
    <w:rsid w:val="00527D68"/>
    <w:rsid w:val="00530333"/>
    <w:rsid w:val="00530D7E"/>
    <w:rsid w:val="00532A25"/>
    <w:rsid w:val="00533C5F"/>
    <w:rsid w:val="00534AE0"/>
    <w:rsid w:val="00534B59"/>
    <w:rsid w:val="00534D24"/>
    <w:rsid w:val="00535499"/>
    <w:rsid w:val="00535666"/>
    <w:rsid w:val="00536759"/>
    <w:rsid w:val="00536B97"/>
    <w:rsid w:val="00536DF7"/>
    <w:rsid w:val="00537C62"/>
    <w:rsid w:val="00537DB8"/>
    <w:rsid w:val="005408C3"/>
    <w:rsid w:val="00541033"/>
    <w:rsid w:val="0054206F"/>
    <w:rsid w:val="00542D12"/>
    <w:rsid w:val="00543B3A"/>
    <w:rsid w:val="00543E1E"/>
    <w:rsid w:val="00544751"/>
    <w:rsid w:val="00544AC8"/>
    <w:rsid w:val="00545011"/>
    <w:rsid w:val="00545796"/>
    <w:rsid w:val="0054634A"/>
    <w:rsid w:val="005464F6"/>
    <w:rsid w:val="005465A6"/>
    <w:rsid w:val="00546970"/>
    <w:rsid w:val="00546D33"/>
    <w:rsid w:val="00546F3E"/>
    <w:rsid w:val="00547601"/>
    <w:rsid w:val="00547FF5"/>
    <w:rsid w:val="00551810"/>
    <w:rsid w:val="00554164"/>
    <w:rsid w:val="0055446D"/>
    <w:rsid w:val="00554606"/>
    <w:rsid w:val="00554D82"/>
    <w:rsid w:val="00554D8B"/>
    <w:rsid w:val="00554E19"/>
    <w:rsid w:val="00555048"/>
    <w:rsid w:val="0055688F"/>
    <w:rsid w:val="005574AF"/>
    <w:rsid w:val="005577C0"/>
    <w:rsid w:val="00560C31"/>
    <w:rsid w:val="0056121F"/>
    <w:rsid w:val="00563ABE"/>
    <w:rsid w:val="00563BB8"/>
    <w:rsid w:val="00563D67"/>
    <w:rsid w:val="005644B2"/>
    <w:rsid w:val="005647E4"/>
    <w:rsid w:val="00564FBF"/>
    <w:rsid w:val="00565DED"/>
    <w:rsid w:val="00566557"/>
    <w:rsid w:val="005666FA"/>
    <w:rsid w:val="00566EC0"/>
    <w:rsid w:val="0056778C"/>
    <w:rsid w:val="00567D95"/>
    <w:rsid w:val="005704BB"/>
    <w:rsid w:val="00570632"/>
    <w:rsid w:val="00570D73"/>
    <w:rsid w:val="00571554"/>
    <w:rsid w:val="005716E3"/>
    <w:rsid w:val="00571A96"/>
    <w:rsid w:val="00571BE1"/>
    <w:rsid w:val="00571D1C"/>
    <w:rsid w:val="00571D3C"/>
    <w:rsid w:val="00572505"/>
    <w:rsid w:val="00572A03"/>
    <w:rsid w:val="005735CE"/>
    <w:rsid w:val="005743DE"/>
    <w:rsid w:val="0057450F"/>
    <w:rsid w:val="00574855"/>
    <w:rsid w:val="005752DA"/>
    <w:rsid w:val="005764C7"/>
    <w:rsid w:val="00576734"/>
    <w:rsid w:val="00576784"/>
    <w:rsid w:val="0057762F"/>
    <w:rsid w:val="0058172D"/>
    <w:rsid w:val="005817C9"/>
    <w:rsid w:val="00582561"/>
    <w:rsid w:val="00582809"/>
    <w:rsid w:val="00583F52"/>
    <w:rsid w:val="00583F8C"/>
    <w:rsid w:val="00585C6A"/>
    <w:rsid w:val="00586023"/>
    <w:rsid w:val="0058638E"/>
    <w:rsid w:val="00586451"/>
    <w:rsid w:val="0058798C"/>
    <w:rsid w:val="00590087"/>
    <w:rsid w:val="005900FA"/>
    <w:rsid w:val="00590A17"/>
    <w:rsid w:val="00590F22"/>
    <w:rsid w:val="00590FB2"/>
    <w:rsid w:val="0059237B"/>
    <w:rsid w:val="00592B09"/>
    <w:rsid w:val="00593053"/>
    <w:rsid w:val="00593521"/>
    <w:rsid w:val="005935A4"/>
    <w:rsid w:val="00593AE2"/>
    <w:rsid w:val="005948C2"/>
    <w:rsid w:val="0059588C"/>
    <w:rsid w:val="00595D45"/>
    <w:rsid w:val="00595D84"/>
    <w:rsid w:val="00595DCA"/>
    <w:rsid w:val="00595F77"/>
    <w:rsid w:val="00596106"/>
    <w:rsid w:val="00596121"/>
    <w:rsid w:val="00596E6C"/>
    <w:rsid w:val="0059779B"/>
    <w:rsid w:val="00597B77"/>
    <w:rsid w:val="005A04F4"/>
    <w:rsid w:val="005A0771"/>
    <w:rsid w:val="005A08A7"/>
    <w:rsid w:val="005A0942"/>
    <w:rsid w:val="005A0DAA"/>
    <w:rsid w:val="005A10ED"/>
    <w:rsid w:val="005A1AB5"/>
    <w:rsid w:val="005A1BCB"/>
    <w:rsid w:val="005A209A"/>
    <w:rsid w:val="005A47CD"/>
    <w:rsid w:val="005A4A47"/>
    <w:rsid w:val="005A5838"/>
    <w:rsid w:val="005A5C8F"/>
    <w:rsid w:val="005A6049"/>
    <w:rsid w:val="005A6075"/>
    <w:rsid w:val="005A662D"/>
    <w:rsid w:val="005A6991"/>
    <w:rsid w:val="005A752F"/>
    <w:rsid w:val="005B0105"/>
    <w:rsid w:val="005B0595"/>
    <w:rsid w:val="005B0BA9"/>
    <w:rsid w:val="005B0E9B"/>
    <w:rsid w:val="005B0EED"/>
    <w:rsid w:val="005B35BD"/>
    <w:rsid w:val="005B35D7"/>
    <w:rsid w:val="005B392A"/>
    <w:rsid w:val="005B3AA3"/>
    <w:rsid w:val="005B3B9F"/>
    <w:rsid w:val="005B4074"/>
    <w:rsid w:val="005B4C4E"/>
    <w:rsid w:val="005B4F4D"/>
    <w:rsid w:val="005B5493"/>
    <w:rsid w:val="005B5511"/>
    <w:rsid w:val="005B576D"/>
    <w:rsid w:val="005B5EAF"/>
    <w:rsid w:val="005B673A"/>
    <w:rsid w:val="005B6972"/>
    <w:rsid w:val="005B6D71"/>
    <w:rsid w:val="005B6F83"/>
    <w:rsid w:val="005C071C"/>
    <w:rsid w:val="005C2555"/>
    <w:rsid w:val="005C2834"/>
    <w:rsid w:val="005C37F3"/>
    <w:rsid w:val="005C42CB"/>
    <w:rsid w:val="005C433B"/>
    <w:rsid w:val="005C61AC"/>
    <w:rsid w:val="005C63F1"/>
    <w:rsid w:val="005C65B6"/>
    <w:rsid w:val="005C6E03"/>
    <w:rsid w:val="005C74FB"/>
    <w:rsid w:val="005C76FB"/>
    <w:rsid w:val="005C7D19"/>
    <w:rsid w:val="005D030D"/>
    <w:rsid w:val="005D1602"/>
    <w:rsid w:val="005D28DF"/>
    <w:rsid w:val="005D2D53"/>
    <w:rsid w:val="005D32AE"/>
    <w:rsid w:val="005D4AB0"/>
    <w:rsid w:val="005D53C3"/>
    <w:rsid w:val="005D623C"/>
    <w:rsid w:val="005D69BE"/>
    <w:rsid w:val="005D7271"/>
    <w:rsid w:val="005D7A1B"/>
    <w:rsid w:val="005D7B61"/>
    <w:rsid w:val="005D7C82"/>
    <w:rsid w:val="005D7ED3"/>
    <w:rsid w:val="005E0C50"/>
    <w:rsid w:val="005E0C55"/>
    <w:rsid w:val="005E18FE"/>
    <w:rsid w:val="005E2DCB"/>
    <w:rsid w:val="005E33DA"/>
    <w:rsid w:val="005E385F"/>
    <w:rsid w:val="005E4663"/>
    <w:rsid w:val="005E4FCF"/>
    <w:rsid w:val="005E53B7"/>
    <w:rsid w:val="005E5895"/>
    <w:rsid w:val="005E5B81"/>
    <w:rsid w:val="005E6492"/>
    <w:rsid w:val="005F2CB1"/>
    <w:rsid w:val="005F2D31"/>
    <w:rsid w:val="005F3E78"/>
    <w:rsid w:val="005F40F1"/>
    <w:rsid w:val="005F4108"/>
    <w:rsid w:val="005F589E"/>
    <w:rsid w:val="005F5C6B"/>
    <w:rsid w:val="005F5F41"/>
    <w:rsid w:val="005F618C"/>
    <w:rsid w:val="005F68AB"/>
    <w:rsid w:val="005F70BD"/>
    <w:rsid w:val="005F783A"/>
    <w:rsid w:val="005F7F27"/>
    <w:rsid w:val="0060064D"/>
    <w:rsid w:val="00601F2D"/>
    <w:rsid w:val="0060200F"/>
    <w:rsid w:val="0060251F"/>
    <w:rsid w:val="0060283C"/>
    <w:rsid w:val="00602EF6"/>
    <w:rsid w:val="00603A84"/>
    <w:rsid w:val="00604F14"/>
    <w:rsid w:val="00605289"/>
    <w:rsid w:val="00605346"/>
    <w:rsid w:val="006059C5"/>
    <w:rsid w:val="00606ECD"/>
    <w:rsid w:val="006074C1"/>
    <w:rsid w:val="0060764F"/>
    <w:rsid w:val="00607ECA"/>
    <w:rsid w:val="00610E1F"/>
    <w:rsid w:val="006110CB"/>
    <w:rsid w:val="00611209"/>
    <w:rsid w:val="00611AB9"/>
    <w:rsid w:val="00611FDB"/>
    <w:rsid w:val="00613257"/>
    <w:rsid w:val="00614994"/>
    <w:rsid w:val="00614F40"/>
    <w:rsid w:val="006151D2"/>
    <w:rsid w:val="00615318"/>
    <w:rsid w:val="00616D03"/>
    <w:rsid w:val="00620B97"/>
    <w:rsid w:val="00621662"/>
    <w:rsid w:val="00621751"/>
    <w:rsid w:val="0062281D"/>
    <w:rsid w:val="00623058"/>
    <w:rsid w:val="006232E1"/>
    <w:rsid w:val="006234A6"/>
    <w:rsid w:val="006252E1"/>
    <w:rsid w:val="006254B7"/>
    <w:rsid w:val="00626130"/>
    <w:rsid w:val="006261B8"/>
    <w:rsid w:val="00626339"/>
    <w:rsid w:val="00626579"/>
    <w:rsid w:val="006274A6"/>
    <w:rsid w:val="0062798D"/>
    <w:rsid w:val="00627DB8"/>
    <w:rsid w:val="00630001"/>
    <w:rsid w:val="00630D0D"/>
    <w:rsid w:val="006311B3"/>
    <w:rsid w:val="00631957"/>
    <w:rsid w:val="00631AA5"/>
    <w:rsid w:val="00632043"/>
    <w:rsid w:val="0063284C"/>
    <w:rsid w:val="00632BD0"/>
    <w:rsid w:val="00633697"/>
    <w:rsid w:val="00634BF5"/>
    <w:rsid w:val="00634EEA"/>
    <w:rsid w:val="006362D2"/>
    <w:rsid w:val="00636398"/>
    <w:rsid w:val="0063672F"/>
    <w:rsid w:val="006367D3"/>
    <w:rsid w:val="006368D3"/>
    <w:rsid w:val="006369E9"/>
    <w:rsid w:val="006377EC"/>
    <w:rsid w:val="00640E32"/>
    <w:rsid w:val="00640F0A"/>
    <w:rsid w:val="0064151F"/>
    <w:rsid w:val="00641533"/>
    <w:rsid w:val="006415B3"/>
    <w:rsid w:val="00641A63"/>
    <w:rsid w:val="0064208D"/>
    <w:rsid w:val="00642735"/>
    <w:rsid w:val="006427F0"/>
    <w:rsid w:val="0064333C"/>
    <w:rsid w:val="00643475"/>
    <w:rsid w:val="0064396A"/>
    <w:rsid w:val="006439CE"/>
    <w:rsid w:val="00643AD5"/>
    <w:rsid w:val="00643CC6"/>
    <w:rsid w:val="00644123"/>
    <w:rsid w:val="00645482"/>
    <w:rsid w:val="00645C2B"/>
    <w:rsid w:val="00645D49"/>
    <w:rsid w:val="0064624E"/>
    <w:rsid w:val="00646703"/>
    <w:rsid w:val="00646E7E"/>
    <w:rsid w:val="00647435"/>
    <w:rsid w:val="006477F5"/>
    <w:rsid w:val="00650AB9"/>
    <w:rsid w:val="00650EA2"/>
    <w:rsid w:val="0065127D"/>
    <w:rsid w:val="00651FB6"/>
    <w:rsid w:val="00652807"/>
    <w:rsid w:val="00652CED"/>
    <w:rsid w:val="00653266"/>
    <w:rsid w:val="006533E6"/>
    <w:rsid w:val="006538FC"/>
    <w:rsid w:val="00653E2C"/>
    <w:rsid w:val="00653FB4"/>
    <w:rsid w:val="00655733"/>
    <w:rsid w:val="00655ACD"/>
    <w:rsid w:val="00655CAD"/>
    <w:rsid w:val="00655CF7"/>
    <w:rsid w:val="00656776"/>
    <w:rsid w:val="00656A92"/>
    <w:rsid w:val="00656DDE"/>
    <w:rsid w:val="00656DF3"/>
    <w:rsid w:val="0066011D"/>
    <w:rsid w:val="0066058A"/>
    <w:rsid w:val="006607C0"/>
    <w:rsid w:val="00660927"/>
    <w:rsid w:val="006613A6"/>
    <w:rsid w:val="006628F2"/>
    <w:rsid w:val="00662919"/>
    <w:rsid w:val="006634B9"/>
    <w:rsid w:val="006634E6"/>
    <w:rsid w:val="006635AD"/>
    <w:rsid w:val="0066393C"/>
    <w:rsid w:val="006639FE"/>
    <w:rsid w:val="00663AEB"/>
    <w:rsid w:val="006643AB"/>
    <w:rsid w:val="00664E1D"/>
    <w:rsid w:val="006655EE"/>
    <w:rsid w:val="00667EE7"/>
    <w:rsid w:val="00670922"/>
    <w:rsid w:val="00670BE1"/>
    <w:rsid w:val="00670E64"/>
    <w:rsid w:val="0067129B"/>
    <w:rsid w:val="00671DC9"/>
    <w:rsid w:val="00671E18"/>
    <w:rsid w:val="00671E79"/>
    <w:rsid w:val="0067218F"/>
    <w:rsid w:val="00673784"/>
    <w:rsid w:val="00673B0F"/>
    <w:rsid w:val="006741F2"/>
    <w:rsid w:val="0067421C"/>
    <w:rsid w:val="00674CC3"/>
    <w:rsid w:val="0067586E"/>
    <w:rsid w:val="00675C72"/>
    <w:rsid w:val="006768BC"/>
    <w:rsid w:val="00676D1A"/>
    <w:rsid w:val="006771F9"/>
    <w:rsid w:val="006776D7"/>
    <w:rsid w:val="00680FB1"/>
    <w:rsid w:val="00681003"/>
    <w:rsid w:val="006812CA"/>
    <w:rsid w:val="00681324"/>
    <w:rsid w:val="0068162E"/>
    <w:rsid w:val="006817C9"/>
    <w:rsid w:val="00682130"/>
    <w:rsid w:val="00682919"/>
    <w:rsid w:val="006830A2"/>
    <w:rsid w:val="00683A3B"/>
    <w:rsid w:val="00684179"/>
    <w:rsid w:val="00684721"/>
    <w:rsid w:val="00684C61"/>
    <w:rsid w:val="00685569"/>
    <w:rsid w:val="00685EAF"/>
    <w:rsid w:val="00685F6F"/>
    <w:rsid w:val="0068608B"/>
    <w:rsid w:val="006867A6"/>
    <w:rsid w:val="00686917"/>
    <w:rsid w:val="00686A87"/>
    <w:rsid w:val="006874C8"/>
    <w:rsid w:val="006878E0"/>
    <w:rsid w:val="006906DB"/>
    <w:rsid w:val="00691A2E"/>
    <w:rsid w:val="006921F6"/>
    <w:rsid w:val="006929B2"/>
    <w:rsid w:val="00692C29"/>
    <w:rsid w:val="00692E40"/>
    <w:rsid w:val="006931AC"/>
    <w:rsid w:val="00694727"/>
    <w:rsid w:val="00694C87"/>
    <w:rsid w:val="0069594C"/>
    <w:rsid w:val="00695A30"/>
    <w:rsid w:val="00695C71"/>
    <w:rsid w:val="00695FC2"/>
    <w:rsid w:val="006962FB"/>
    <w:rsid w:val="00696949"/>
    <w:rsid w:val="00697052"/>
    <w:rsid w:val="00697530"/>
    <w:rsid w:val="00697F2A"/>
    <w:rsid w:val="006A06B2"/>
    <w:rsid w:val="006A0E56"/>
    <w:rsid w:val="006A0ECE"/>
    <w:rsid w:val="006A2F5F"/>
    <w:rsid w:val="006A325E"/>
    <w:rsid w:val="006A46FB"/>
    <w:rsid w:val="006A52D5"/>
    <w:rsid w:val="006A5382"/>
    <w:rsid w:val="006A586C"/>
    <w:rsid w:val="006A5E28"/>
    <w:rsid w:val="006A613C"/>
    <w:rsid w:val="006A6555"/>
    <w:rsid w:val="006A6789"/>
    <w:rsid w:val="006A697B"/>
    <w:rsid w:val="006A78F3"/>
    <w:rsid w:val="006A7AFF"/>
    <w:rsid w:val="006B040B"/>
    <w:rsid w:val="006B077A"/>
    <w:rsid w:val="006B0EC6"/>
    <w:rsid w:val="006B1816"/>
    <w:rsid w:val="006B2099"/>
    <w:rsid w:val="006B2283"/>
    <w:rsid w:val="006B2A51"/>
    <w:rsid w:val="006B2EEB"/>
    <w:rsid w:val="006B3930"/>
    <w:rsid w:val="006B3DBE"/>
    <w:rsid w:val="006B4329"/>
    <w:rsid w:val="006B49CD"/>
    <w:rsid w:val="006B4B55"/>
    <w:rsid w:val="006B50CF"/>
    <w:rsid w:val="006B56C6"/>
    <w:rsid w:val="006B5AA5"/>
    <w:rsid w:val="006B70C9"/>
    <w:rsid w:val="006B7277"/>
    <w:rsid w:val="006B7F40"/>
    <w:rsid w:val="006C03B8"/>
    <w:rsid w:val="006C29D7"/>
    <w:rsid w:val="006C2D02"/>
    <w:rsid w:val="006C32F5"/>
    <w:rsid w:val="006C385B"/>
    <w:rsid w:val="006C3BFD"/>
    <w:rsid w:val="006C405C"/>
    <w:rsid w:val="006C4E5C"/>
    <w:rsid w:val="006C545C"/>
    <w:rsid w:val="006C58DF"/>
    <w:rsid w:val="006C59FF"/>
    <w:rsid w:val="006C5B25"/>
    <w:rsid w:val="006C5EC9"/>
    <w:rsid w:val="006C6059"/>
    <w:rsid w:val="006C65D0"/>
    <w:rsid w:val="006C7522"/>
    <w:rsid w:val="006D0AF4"/>
    <w:rsid w:val="006D0EF3"/>
    <w:rsid w:val="006D139D"/>
    <w:rsid w:val="006D1544"/>
    <w:rsid w:val="006D305F"/>
    <w:rsid w:val="006D351A"/>
    <w:rsid w:val="006D44A2"/>
    <w:rsid w:val="006D4C5B"/>
    <w:rsid w:val="006D5CE4"/>
    <w:rsid w:val="006D5FB2"/>
    <w:rsid w:val="006D6046"/>
    <w:rsid w:val="006D6645"/>
    <w:rsid w:val="006D6F08"/>
    <w:rsid w:val="006D74BE"/>
    <w:rsid w:val="006D79AB"/>
    <w:rsid w:val="006D7DA7"/>
    <w:rsid w:val="006E0100"/>
    <w:rsid w:val="006E062C"/>
    <w:rsid w:val="006E258F"/>
    <w:rsid w:val="006E28B7"/>
    <w:rsid w:val="006E2B61"/>
    <w:rsid w:val="006E3310"/>
    <w:rsid w:val="006E3367"/>
    <w:rsid w:val="006E350F"/>
    <w:rsid w:val="006E44D2"/>
    <w:rsid w:val="006E44D5"/>
    <w:rsid w:val="006E456A"/>
    <w:rsid w:val="006E4677"/>
    <w:rsid w:val="006E46A8"/>
    <w:rsid w:val="006E4A5A"/>
    <w:rsid w:val="006E4E39"/>
    <w:rsid w:val="006E4E84"/>
    <w:rsid w:val="006E545B"/>
    <w:rsid w:val="006E565E"/>
    <w:rsid w:val="006E5A6E"/>
    <w:rsid w:val="006E6DFE"/>
    <w:rsid w:val="006E6E5E"/>
    <w:rsid w:val="006E7D3B"/>
    <w:rsid w:val="006F028F"/>
    <w:rsid w:val="006F0CF9"/>
    <w:rsid w:val="006F0D29"/>
    <w:rsid w:val="006F0E91"/>
    <w:rsid w:val="006F1B70"/>
    <w:rsid w:val="006F2504"/>
    <w:rsid w:val="006F341D"/>
    <w:rsid w:val="006F3B3A"/>
    <w:rsid w:val="006F43CD"/>
    <w:rsid w:val="006F487D"/>
    <w:rsid w:val="006F4FB3"/>
    <w:rsid w:val="006F58D4"/>
    <w:rsid w:val="006F5C9A"/>
    <w:rsid w:val="006F5CAA"/>
    <w:rsid w:val="006F71DC"/>
    <w:rsid w:val="006F796C"/>
    <w:rsid w:val="006F7B5A"/>
    <w:rsid w:val="006F7BC8"/>
    <w:rsid w:val="00700142"/>
    <w:rsid w:val="00700998"/>
    <w:rsid w:val="00701012"/>
    <w:rsid w:val="007013F1"/>
    <w:rsid w:val="00701A05"/>
    <w:rsid w:val="00701CC8"/>
    <w:rsid w:val="00702402"/>
    <w:rsid w:val="007028CD"/>
    <w:rsid w:val="00703123"/>
    <w:rsid w:val="0070346E"/>
    <w:rsid w:val="00703660"/>
    <w:rsid w:val="00704647"/>
    <w:rsid w:val="00704736"/>
    <w:rsid w:val="00704EDB"/>
    <w:rsid w:val="00705BC2"/>
    <w:rsid w:val="00705F8A"/>
    <w:rsid w:val="00706101"/>
    <w:rsid w:val="0070666D"/>
    <w:rsid w:val="00706B8A"/>
    <w:rsid w:val="00706DF5"/>
    <w:rsid w:val="00706FAA"/>
    <w:rsid w:val="0070766F"/>
    <w:rsid w:val="007079B4"/>
    <w:rsid w:val="00707ADF"/>
    <w:rsid w:val="00707D61"/>
    <w:rsid w:val="007104E3"/>
    <w:rsid w:val="007118CA"/>
    <w:rsid w:val="00711D31"/>
    <w:rsid w:val="00712287"/>
    <w:rsid w:val="00712772"/>
    <w:rsid w:val="00713CF5"/>
    <w:rsid w:val="007140A8"/>
    <w:rsid w:val="00714750"/>
    <w:rsid w:val="007148D3"/>
    <w:rsid w:val="0071551B"/>
    <w:rsid w:val="00715638"/>
    <w:rsid w:val="00715A32"/>
    <w:rsid w:val="00715B9A"/>
    <w:rsid w:val="0071600C"/>
    <w:rsid w:val="007161DA"/>
    <w:rsid w:val="007163B5"/>
    <w:rsid w:val="00717413"/>
    <w:rsid w:val="00720CB6"/>
    <w:rsid w:val="00721E95"/>
    <w:rsid w:val="007227FA"/>
    <w:rsid w:val="00723001"/>
    <w:rsid w:val="007245A0"/>
    <w:rsid w:val="00724649"/>
    <w:rsid w:val="00724AE1"/>
    <w:rsid w:val="00725161"/>
    <w:rsid w:val="00725300"/>
    <w:rsid w:val="00725B07"/>
    <w:rsid w:val="00726EA6"/>
    <w:rsid w:val="00727208"/>
    <w:rsid w:val="00727299"/>
    <w:rsid w:val="00727680"/>
    <w:rsid w:val="00727D2C"/>
    <w:rsid w:val="0073054C"/>
    <w:rsid w:val="00730C7D"/>
    <w:rsid w:val="00731066"/>
    <w:rsid w:val="0073190B"/>
    <w:rsid w:val="00731A6F"/>
    <w:rsid w:val="00731F6D"/>
    <w:rsid w:val="00733553"/>
    <w:rsid w:val="007342C6"/>
    <w:rsid w:val="007348B1"/>
    <w:rsid w:val="00734E42"/>
    <w:rsid w:val="00734FCD"/>
    <w:rsid w:val="0073580E"/>
    <w:rsid w:val="007358C2"/>
    <w:rsid w:val="00736143"/>
    <w:rsid w:val="007362A6"/>
    <w:rsid w:val="007362DB"/>
    <w:rsid w:val="00736AA2"/>
    <w:rsid w:val="00736D7D"/>
    <w:rsid w:val="007374F9"/>
    <w:rsid w:val="00737564"/>
    <w:rsid w:val="0074063A"/>
    <w:rsid w:val="00740E58"/>
    <w:rsid w:val="00741368"/>
    <w:rsid w:val="007427AE"/>
    <w:rsid w:val="007445A0"/>
    <w:rsid w:val="007451E7"/>
    <w:rsid w:val="0074524B"/>
    <w:rsid w:val="0074545D"/>
    <w:rsid w:val="00746608"/>
    <w:rsid w:val="00746CE2"/>
    <w:rsid w:val="00746EAC"/>
    <w:rsid w:val="007471D5"/>
    <w:rsid w:val="007474A3"/>
    <w:rsid w:val="00747D8B"/>
    <w:rsid w:val="00751228"/>
    <w:rsid w:val="00752C50"/>
    <w:rsid w:val="007540AD"/>
    <w:rsid w:val="007543CB"/>
    <w:rsid w:val="00755EC7"/>
    <w:rsid w:val="00756F2A"/>
    <w:rsid w:val="007571E1"/>
    <w:rsid w:val="007575D7"/>
    <w:rsid w:val="00757F5E"/>
    <w:rsid w:val="007602E4"/>
    <w:rsid w:val="007604B2"/>
    <w:rsid w:val="00760C05"/>
    <w:rsid w:val="007619D7"/>
    <w:rsid w:val="00761C8C"/>
    <w:rsid w:val="007623FB"/>
    <w:rsid w:val="0076319A"/>
    <w:rsid w:val="00763B30"/>
    <w:rsid w:val="00764724"/>
    <w:rsid w:val="00765281"/>
    <w:rsid w:val="00766BAD"/>
    <w:rsid w:val="00770099"/>
    <w:rsid w:val="00770226"/>
    <w:rsid w:val="00771706"/>
    <w:rsid w:val="00771AA0"/>
    <w:rsid w:val="0077213F"/>
    <w:rsid w:val="007729F8"/>
    <w:rsid w:val="00772C20"/>
    <w:rsid w:val="007731AF"/>
    <w:rsid w:val="007731FC"/>
    <w:rsid w:val="00773FB6"/>
    <w:rsid w:val="00774CC1"/>
    <w:rsid w:val="007750D5"/>
    <w:rsid w:val="007755F2"/>
    <w:rsid w:val="007756F8"/>
    <w:rsid w:val="00775856"/>
    <w:rsid w:val="007758EB"/>
    <w:rsid w:val="00776971"/>
    <w:rsid w:val="00776B09"/>
    <w:rsid w:val="007801CE"/>
    <w:rsid w:val="007808CF"/>
    <w:rsid w:val="007812F3"/>
    <w:rsid w:val="0078177E"/>
    <w:rsid w:val="00782868"/>
    <w:rsid w:val="00782DF0"/>
    <w:rsid w:val="00782F54"/>
    <w:rsid w:val="0078304C"/>
    <w:rsid w:val="00783210"/>
    <w:rsid w:val="00783673"/>
    <w:rsid w:val="00783878"/>
    <w:rsid w:val="00783E38"/>
    <w:rsid w:val="00783F0B"/>
    <w:rsid w:val="0078417D"/>
    <w:rsid w:val="007845D1"/>
    <w:rsid w:val="00785490"/>
    <w:rsid w:val="0078563C"/>
    <w:rsid w:val="00785863"/>
    <w:rsid w:val="00785889"/>
    <w:rsid w:val="00785D29"/>
    <w:rsid w:val="007866D5"/>
    <w:rsid w:val="00786E64"/>
    <w:rsid w:val="00786ECC"/>
    <w:rsid w:val="00787850"/>
    <w:rsid w:val="00791A2B"/>
    <w:rsid w:val="007925EA"/>
    <w:rsid w:val="00792975"/>
    <w:rsid w:val="007929C8"/>
    <w:rsid w:val="00793339"/>
    <w:rsid w:val="0079357F"/>
    <w:rsid w:val="00793CD8"/>
    <w:rsid w:val="00794596"/>
    <w:rsid w:val="00794BA7"/>
    <w:rsid w:val="00794C40"/>
    <w:rsid w:val="007957B1"/>
    <w:rsid w:val="00795C92"/>
    <w:rsid w:val="00797AFF"/>
    <w:rsid w:val="00797D03"/>
    <w:rsid w:val="007A0313"/>
    <w:rsid w:val="007A0E6E"/>
    <w:rsid w:val="007A1CB3"/>
    <w:rsid w:val="007A23F2"/>
    <w:rsid w:val="007A2553"/>
    <w:rsid w:val="007A27AD"/>
    <w:rsid w:val="007A306F"/>
    <w:rsid w:val="007A43A6"/>
    <w:rsid w:val="007A57A2"/>
    <w:rsid w:val="007A58A6"/>
    <w:rsid w:val="007A5EED"/>
    <w:rsid w:val="007A61D2"/>
    <w:rsid w:val="007A6261"/>
    <w:rsid w:val="007A6495"/>
    <w:rsid w:val="007A64AE"/>
    <w:rsid w:val="007A6F2F"/>
    <w:rsid w:val="007A7053"/>
    <w:rsid w:val="007B080A"/>
    <w:rsid w:val="007B29DB"/>
    <w:rsid w:val="007B35ED"/>
    <w:rsid w:val="007B3D2D"/>
    <w:rsid w:val="007B437F"/>
    <w:rsid w:val="007B485F"/>
    <w:rsid w:val="007B50AE"/>
    <w:rsid w:val="007B51DF"/>
    <w:rsid w:val="007B5C47"/>
    <w:rsid w:val="007B6B74"/>
    <w:rsid w:val="007B75D5"/>
    <w:rsid w:val="007B777C"/>
    <w:rsid w:val="007B7875"/>
    <w:rsid w:val="007C0476"/>
    <w:rsid w:val="007C05DD"/>
    <w:rsid w:val="007C13CB"/>
    <w:rsid w:val="007C19C1"/>
    <w:rsid w:val="007C21DD"/>
    <w:rsid w:val="007C22DA"/>
    <w:rsid w:val="007C28B9"/>
    <w:rsid w:val="007C2B96"/>
    <w:rsid w:val="007C2E46"/>
    <w:rsid w:val="007C3D18"/>
    <w:rsid w:val="007C459E"/>
    <w:rsid w:val="007C4B39"/>
    <w:rsid w:val="007C60BF"/>
    <w:rsid w:val="007C61AB"/>
    <w:rsid w:val="007C6A07"/>
    <w:rsid w:val="007C75A1"/>
    <w:rsid w:val="007C77A5"/>
    <w:rsid w:val="007D0217"/>
    <w:rsid w:val="007D04E5"/>
    <w:rsid w:val="007D08CC"/>
    <w:rsid w:val="007D1E22"/>
    <w:rsid w:val="007D261C"/>
    <w:rsid w:val="007D28AC"/>
    <w:rsid w:val="007D5247"/>
    <w:rsid w:val="007D5809"/>
    <w:rsid w:val="007D5901"/>
    <w:rsid w:val="007D6354"/>
    <w:rsid w:val="007D65F7"/>
    <w:rsid w:val="007D6C7C"/>
    <w:rsid w:val="007D7526"/>
    <w:rsid w:val="007E252D"/>
    <w:rsid w:val="007E2FA0"/>
    <w:rsid w:val="007E3EF5"/>
    <w:rsid w:val="007E4610"/>
    <w:rsid w:val="007E4715"/>
    <w:rsid w:val="007E4D98"/>
    <w:rsid w:val="007E4E18"/>
    <w:rsid w:val="007E505B"/>
    <w:rsid w:val="007E533C"/>
    <w:rsid w:val="007E53BD"/>
    <w:rsid w:val="007E5AC5"/>
    <w:rsid w:val="007E7091"/>
    <w:rsid w:val="007E7475"/>
    <w:rsid w:val="007F12B6"/>
    <w:rsid w:val="007F1726"/>
    <w:rsid w:val="007F1FEA"/>
    <w:rsid w:val="007F2363"/>
    <w:rsid w:val="007F3F4A"/>
    <w:rsid w:val="007F4904"/>
    <w:rsid w:val="007F5988"/>
    <w:rsid w:val="007F7F41"/>
    <w:rsid w:val="0080009E"/>
    <w:rsid w:val="0080079E"/>
    <w:rsid w:val="008008A2"/>
    <w:rsid w:val="00800A4C"/>
    <w:rsid w:val="00801562"/>
    <w:rsid w:val="0080187F"/>
    <w:rsid w:val="00801CC4"/>
    <w:rsid w:val="0080253D"/>
    <w:rsid w:val="00802DEB"/>
    <w:rsid w:val="0080325D"/>
    <w:rsid w:val="00803546"/>
    <w:rsid w:val="008036C5"/>
    <w:rsid w:val="00803FAE"/>
    <w:rsid w:val="00805143"/>
    <w:rsid w:val="008052C1"/>
    <w:rsid w:val="00805927"/>
    <w:rsid w:val="0080605F"/>
    <w:rsid w:val="00807786"/>
    <w:rsid w:val="008101B0"/>
    <w:rsid w:val="008103DD"/>
    <w:rsid w:val="008115C7"/>
    <w:rsid w:val="00811FCB"/>
    <w:rsid w:val="008125BB"/>
    <w:rsid w:val="008129EC"/>
    <w:rsid w:val="00812B68"/>
    <w:rsid w:val="00812CE9"/>
    <w:rsid w:val="0081333C"/>
    <w:rsid w:val="00813D91"/>
    <w:rsid w:val="008143BB"/>
    <w:rsid w:val="00814AD5"/>
    <w:rsid w:val="00814F7B"/>
    <w:rsid w:val="00815681"/>
    <w:rsid w:val="008156D5"/>
    <w:rsid w:val="008158D6"/>
    <w:rsid w:val="00815979"/>
    <w:rsid w:val="0081598F"/>
    <w:rsid w:val="00817196"/>
    <w:rsid w:val="0081757C"/>
    <w:rsid w:val="00820715"/>
    <w:rsid w:val="008213E6"/>
    <w:rsid w:val="008216C3"/>
    <w:rsid w:val="00821960"/>
    <w:rsid w:val="00821C42"/>
    <w:rsid w:val="008235DB"/>
    <w:rsid w:val="008240DA"/>
    <w:rsid w:val="0082461E"/>
    <w:rsid w:val="00824AB4"/>
    <w:rsid w:val="00824F71"/>
    <w:rsid w:val="00825C42"/>
    <w:rsid w:val="00825D25"/>
    <w:rsid w:val="00825D9F"/>
    <w:rsid w:val="00825EEF"/>
    <w:rsid w:val="00825F51"/>
    <w:rsid w:val="00826FF8"/>
    <w:rsid w:val="00827CAB"/>
    <w:rsid w:val="00827D6F"/>
    <w:rsid w:val="00830677"/>
    <w:rsid w:val="00830E87"/>
    <w:rsid w:val="0083207E"/>
    <w:rsid w:val="008326C1"/>
    <w:rsid w:val="008328DA"/>
    <w:rsid w:val="0083391C"/>
    <w:rsid w:val="00833938"/>
    <w:rsid w:val="00834C82"/>
    <w:rsid w:val="0083565C"/>
    <w:rsid w:val="00835837"/>
    <w:rsid w:val="008376AC"/>
    <w:rsid w:val="0083778B"/>
    <w:rsid w:val="00840F75"/>
    <w:rsid w:val="00841446"/>
    <w:rsid w:val="008427B2"/>
    <w:rsid w:val="00842A83"/>
    <w:rsid w:val="00842B22"/>
    <w:rsid w:val="00843FEE"/>
    <w:rsid w:val="008443C2"/>
    <w:rsid w:val="008444E8"/>
    <w:rsid w:val="008444E9"/>
    <w:rsid w:val="0084493A"/>
    <w:rsid w:val="00844E80"/>
    <w:rsid w:val="00845BE3"/>
    <w:rsid w:val="00845E1A"/>
    <w:rsid w:val="0084655B"/>
    <w:rsid w:val="00846CB9"/>
    <w:rsid w:val="00846DF4"/>
    <w:rsid w:val="00846FE7"/>
    <w:rsid w:val="0084761A"/>
    <w:rsid w:val="00847D83"/>
    <w:rsid w:val="008500C9"/>
    <w:rsid w:val="00851238"/>
    <w:rsid w:val="00851C3F"/>
    <w:rsid w:val="008529CC"/>
    <w:rsid w:val="00852F25"/>
    <w:rsid w:val="00854DF6"/>
    <w:rsid w:val="0085639A"/>
    <w:rsid w:val="00856476"/>
    <w:rsid w:val="0085648F"/>
    <w:rsid w:val="008568F5"/>
    <w:rsid w:val="00856911"/>
    <w:rsid w:val="008569B3"/>
    <w:rsid w:val="00857C50"/>
    <w:rsid w:val="008601DF"/>
    <w:rsid w:val="0086099B"/>
    <w:rsid w:val="0086143D"/>
    <w:rsid w:val="00861B66"/>
    <w:rsid w:val="00861D8C"/>
    <w:rsid w:val="0086242F"/>
    <w:rsid w:val="00862B9A"/>
    <w:rsid w:val="00863363"/>
    <w:rsid w:val="00863537"/>
    <w:rsid w:val="008637D7"/>
    <w:rsid w:val="00863C5D"/>
    <w:rsid w:val="00863D38"/>
    <w:rsid w:val="0086425C"/>
    <w:rsid w:val="00864588"/>
    <w:rsid w:val="00864DC3"/>
    <w:rsid w:val="00865F3B"/>
    <w:rsid w:val="0086607D"/>
    <w:rsid w:val="008669E1"/>
    <w:rsid w:val="00866E1D"/>
    <w:rsid w:val="008677FD"/>
    <w:rsid w:val="00867981"/>
    <w:rsid w:val="00867B26"/>
    <w:rsid w:val="0087055F"/>
    <w:rsid w:val="008705D4"/>
    <w:rsid w:val="008706D4"/>
    <w:rsid w:val="00870786"/>
    <w:rsid w:val="00870F8A"/>
    <w:rsid w:val="008719A4"/>
    <w:rsid w:val="00871D23"/>
    <w:rsid w:val="00871D26"/>
    <w:rsid w:val="00871FBC"/>
    <w:rsid w:val="00872DD4"/>
    <w:rsid w:val="00872DF0"/>
    <w:rsid w:val="00872E99"/>
    <w:rsid w:val="008735D7"/>
    <w:rsid w:val="00873921"/>
    <w:rsid w:val="008739E4"/>
    <w:rsid w:val="00874312"/>
    <w:rsid w:val="0087437C"/>
    <w:rsid w:val="008743D3"/>
    <w:rsid w:val="008759A0"/>
    <w:rsid w:val="00875CD7"/>
    <w:rsid w:val="00876329"/>
    <w:rsid w:val="00876B4D"/>
    <w:rsid w:val="00876C18"/>
    <w:rsid w:val="00877943"/>
    <w:rsid w:val="00877F18"/>
    <w:rsid w:val="00880FCF"/>
    <w:rsid w:val="00881595"/>
    <w:rsid w:val="00881CDD"/>
    <w:rsid w:val="00882349"/>
    <w:rsid w:val="00883005"/>
    <w:rsid w:val="008833F8"/>
    <w:rsid w:val="008846AC"/>
    <w:rsid w:val="008848F9"/>
    <w:rsid w:val="00886D00"/>
    <w:rsid w:val="00886D44"/>
    <w:rsid w:val="00886F61"/>
    <w:rsid w:val="00887B43"/>
    <w:rsid w:val="00890526"/>
    <w:rsid w:val="008907CA"/>
    <w:rsid w:val="00891245"/>
    <w:rsid w:val="008913FE"/>
    <w:rsid w:val="00891DA1"/>
    <w:rsid w:val="00892CFF"/>
    <w:rsid w:val="0089347C"/>
    <w:rsid w:val="008947E4"/>
    <w:rsid w:val="00894A88"/>
    <w:rsid w:val="00895310"/>
    <w:rsid w:val="00895386"/>
    <w:rsid w:val="00896985"/>
    <w:rsid w:val="0089757A"/>
    <w:rsid w:val="008A0210"/>
    <w:rsid w:val="008A08E0"/>
    <w:rsid w:val="008A0B24"/>
    <w:rsid w:val="008A0B9C"/>
    <w:rsid w:val="008A166F"/>
    <w:rsid w:val="008A21FF"/>
    <w:rsid w:val="008A2698"/>
    <w:rsid w:val="008A2CE2"/>
    <w:rsid w:val="008A30AC"/>
    <w:rsid w:val="008A30BD"/>
    <w:rsid w:val="008A3AE2"/>
    <w:rsid w:val="008A3C17"/>
    <w:rsid w:val="008A4275"/>
    <w:rsid w:val="008A44B8"/>
    <w:rsid w:val="008A4796"/>
    <w:rsid w:val="008A47F6"/>
    <w:rsid w:val="008A4944"/>
    <w:rsid w:val="008A4C51"/>
    <w:rsid w:val="008A4E29"/>
    <w:rsid w:val="008A4F62"/>
    <w:rsid w:val="008A51A8"/>
    <w:rsid w:val="008A547F"/>
    <w:rsid w:val="008A54C7"/>
    <w:rsid w:val="008A618B"/>
    <w:rsid w:val="008A620C"/>
    <w:rsid w:val="008A646C"/>
    <w:rsid w:val="008A76D3"/>
    <w:rsid w:val="008A77D8"/>
    <w:rsid w:val="008B0483"/>
    <w:rsid w:val="008B120C"/>
    <w:rsid w:val="008B2932"/>
    <w:rsid w:val="008B45A3"/>
    <w:rsid w:val="008B4D4B"/>
    <w:rsid w:val="008B5156"/>
    <w:rsid w:val="008B51A0"/>
    <w:rsid w:val="008B592A"/>
    <w:rsid w:val="008B5D1A"/>
    <w:rsid w:val="008B6276"/>
    <w:rsid w:val="008B7465"/>
    <w:rsid w:val="008B7758"/>
    <w:rsid w:val="008B7B5C"/>
    <w:rsid w:val="008C035B"/>
    <w:rsid w:val="008C081A"/>
    <w:rsid w:val="008C08D7"/>
    <w:rsid w:val="008C0C99"/>
    <w:rsid w:val="008C10C9"/>
    <w:rsid w:val="008C1C27"/>
    <w:rsid w:val="008C1F0E"/>
    <w:rsid w:val="008C1FC4"/>
    <w:rsid w:val="008C2017"/>
    <w:rsid w:val="008C31C0"/>
    <w:rsid w:val="008C3A3B"/>
    <w:rsid w:val="008C3D46"/>
    <w:rsid w:val="008C48F8"/>
    <w:rsid w:val="008C4958"/>
    <w:rsid w:val="008C4BAA"/>
    <w:rsid w:val="008C4D22"/>
    <w:rsid w:val="008C636D"/>
    <w:rsid w:val="008C6AE8"/>
    <w:rsid w:val="008C7573"/>
    <w:rsid w:val="008C7D4E"/>
    <w:rsid w:val="008C7F2C"/>
    <w:rsid w:val="008C7F46"/>
    <w:rsid w:val="008D114A"/>
    <w:rsid w:val="008D13F8"/>
    <w:rsid w:val="008D1742"/>
    <w:rsid w:val="008D19AA"/>
    <w:rsid w:val="008D1FC0"/>
    <w:rsid w:val="008D224C"/>
    <w:rsid w:val="008D2E1D"/>
    <w:rsid w:val="008D2EBF"/>
    <w:rsid w:val="008D3299"/>
    <w:rsid w:val="008D34F1"/>
    <w:rsid w:val="008D39D8"/>
    <w:rsid w:val="008D4FAD"/>
    <w:rsid w:val="008D517C"/>
    <w:rsid w:val="008D680E"/>
    <w:rsid w:val="008D6D1A"/>
    <w:rsid w:val="008E07F9"/>
    <w:rsid w:val="008E0927"/>
    <w:rsid w:val="008E0DC8"/>
    <w:rsid w:val="008E0E1F"/>
    <w:rsid w:val="008E10C0"/>
    <w:rsid w:val="008E1909"/>
    <w:rsid w:val="008E2A65"/>
    <w:rsid w:val="008E2E80"/>
    <w:rsid w:val="008E30B6"/>
    <w:rsid w:val="008E33E0"/>
    <w:rsid w:val="008E3C1B"/>
    <w:rsid w:val="008E3E1F"/>
    <w:rsid w:val="008E436E"/>
    <w:rsid w:val="008E4DF6"/>
    <w:rsid w:val="008E4E82"/>
    <w:rsid w:val="008E548A"/>
    <w:rsid w:val="008E54CF"/>
    <w:rsid w:val="008E5E7C"/>
    <w:rsid w:val="008E61F0"/>
    <w:rsid w:val="008E6321"/>
    <w:rsid w:val="008E64C2"/>
    <w:rsid w:val="008E6D79"/>
    <w:rsid w:val="008E6E06"/>
    <w:rsid w:val="008E6E68"/>
    <w:rsid w:val="008E715E"/>
    <w:rsid w:val="008E75BD"/>
    <w:rsid w:val="008E781E"/>
    <w:rsid w:val="008E7821"/>
    <w:rsid w:val="008E7ABB"/>
    <w:rsid w:val="008F0A25"/>
    <w:rsid w:val="008F197A"/>
    <w:rsid w:val="008F19BC"/>
    <w:rsid w:val="008F1EAB"/>
    <w:rsid w:val="008F205C"/>
    <w:rsid w:val="008F33DC"/>
    <w:rsid w:val="008F37D2"/>
    <w:rsid w:val="008F4050"/>
    <w:rsid w:val="008F477F"/>
    <w:rsid w:val="008F6075"/>
    <w:rsid w:val="008F6BDC"/>
    <w:rsid w:val="008F6F19"/>
    <w:rsid w:val="008F7390"/>
    <w:rsid w:val="00900CA0"/>
    <w:rsid w:val="0090151D"/>
    <w:rsid w:val="009015A5"/>
    <w:rsid w:val="00902491"/>
    <w:rsid w:val="00902BDA"/>
    <w:rsid w:val="00902E62"/>
    <w:rsid w:val="0090336B"/>
    <w:rsid w:val="00903880"/>
    <w:rsid w:val="00903AB3"/>
    <w:rsid w:val="00903F57"/>
    <w:rsid w:val="00904602"/>
    <w:rsid w:val="00904F5D"/>
    <w:rsid w:val="00905214"/>
    <w:rsid w:val="00905285"/>
    <w:rsid w:val="009053AA"/>
    <w:rsid w:val="00905561"/>
    <w:rsid w:val="00906431"/>
    <w:rsid w:val="00906481"/>
    <w:rsid w:val="00906939"/>
    <w:rsid w:val="00906A8B"/>
    <w:rsid w:val="00906C12"/>
    <w:rsid w:val="00907F4E"/>
    <w:rsid w:val="00910390"/>
    <w:rsid w:val="00910B7D"/>
    <w:rsid w:val="00911DFB"/>
    <w:rsid w:val="009121B5"/>
    <w:rsid w:val="009125E0"/>
    <w:rsid w:val="009132C6"/>
    <w:rsid w:val="0091386C"/>
    <w:rsid w:val="009139D9"/>
    <w:rsid w:val="00913A43"/>
    <w:rsid w:val="00913C79"/>
    <w:rsid w:val="00913D7D"/>
    <w:rsid w:val="00914233"/>
    <w:rsid w:val="009148D2"/>
    <w:rsid w:val="00914AD8"/>
    <w:rsid w:val="00914BC0"/>
    <w:rsid w:val="00914BCA"/>
    <w:rsid w:val="00914CC7"/>
    <w:rsid w:val="009155B4"/>
    <w:rsid w:val="00916079"/>
    <w:rsid w:val="009164BD"/>
    <w:rsid w:val="0091691E"/>
    <w:rsid w:val="00916FCC"/>
    <w:rsid w:val="00917191"/>
    <w:rsid w:val="00917956"/>
    <w:rsid w:val="00917CE9"/>
    <w:rsid w:val="00917E2D"/>
    <w:rsid w:val="0092027E"/>
    <w:rsid w:val="00920BF2"/>
    <w:rsid w:val="0092137F"/>
    <w:rsid w:val="00922010"/>
    <w:rsid w:val="00922060"/>
    <w:rsid w:val="0092265D"/>
    <w:rsid w:val="009226F0"/>
    <w:rsid w:val="0092270D"/>
    <w:rsid w:val="0092272E"/>
    <w:rsid w:val="00922BFE"/>
    <w:rsid w:val="009237EC"/>
    <w:rsid w:val="00923BD4"/>
    <w:rsid w:val="0092533B"/>
    <w:rsid w:val="0092560F"/>
    <w:rsid w:val="00925846"/>
    <w:rsid w:val="00925878"/>
    <w:rsid w:val="00925CBD"/>
    <w:rsid w:val="00927AAE"/>
    <w:rsid w:val="00927FE2"/>
    <w:rsid w:val="00931BD9"/>
    <w:rsid w:val="00932130"/>
    <w:rsid w:val="00932952"/>
    <w:rsid w:val="00933367"/>
    <w:rsid w:val="00933E80"/>
    <w:rsid w:val="00934396"/>
    <w:rsid w:val="009349BB"/>
    <w:rsid w:val="00935A7F"/>
    <w:rsid w:val="00940C00"/>
    <w:rsid w:val="00941636"/>
    <w:rsid w:val="00942743"/>
    <w:rsid w:val="00942D57"/>
    <w:rsid w:val="009433F1"/>
    <w:rsid w:val="009436AF"/>
    <w:rsid w:val="00943742"/>
    <w:rsid w:val="00943A35"/>
    <w:rsid w:val="0094403B"/>
    <w:rsid w:val="00944A5E"/>
    <w:rsid w:val="0094503B"/>
    <w:rsid w:val="009455CF"/>
    <w:rsid w:val="00945630"/>
    <w:rsid w:val="00945C05"/>
    <w:rsid w:val="00946815"/>
    <w:rsid w:val="00946945"/>
    <w:rsid w:val="00947713"/>
    <w:rsid w:val="0094782B"/>
    <w:rsid w:val="00947CC8"/>
    <w:rsid w:val="00947D62"/>
    <w:rsid w:val="0095092C"/>
    <w:rsid w:val="00950DE7"/>
    <w:rsid w:val="00951A64"/>
    <w:rsid w:val="00951FE9"/>
    <w:rsid w:val="0095278F"/>
    <w:rsid w:val="00953098"/>
    <w:rsid w:val="00953637"/>
    <w:rsid w:val="00953920"/>
    <w:rsid w:val="009539FB"/>
    <w:rsid w:val="00953D47"/>
    <w:rsid w:val="00954090"/>
    <w:rsid w:val="009541BE"/>
    <w:rsid w:val="0095461F"/>
    <w:rsid w:val="00954663"/>
    <w:rsid w:val="00954F7B"/>
    <w:rsid w:val="009559ED"/>
    <w:rsid w:val="0095681E"/>
    <w:rsid w:val="00956901"/>
    <w:rsid w:val="009572D4"/>
    <w:rsid w:val="009615FF"/>
    <w:rsid w:val="00961921"/>
    <w:rsid w:val="0096240B"/>
    <w:rsid w:val="0096355B"/>
    <w:rsid w:val="00963BD3"/>
    <w:rsid w:val="00963C1E"/>
    <w:rsid w:val="0096430A"/>
    <w:rsid w:val="00964464"/>
    <w:rsid w:val="0096475B"/>
    <w:rsid w:val="00964F05"/>
    <w:rsid w:val="0096554B"/>
    <w:rsid w:val="0096584A"/>
    <w:rsid w:val="00965A4F"/>
    <w:rsid w:val="00965BD7"/>
    <w:rsid w:val="00965E61"/>
    <w:rsid w:val="00967013"/>
    <w:rsid w:val="0096766E"/>
    <w:rsid w:val="00967764"/>
    <w:rsid w:val="00970A56"/>
    <w:rsid w:val="009713D9"/>
    <w:rsid w:val="00971837"/>
    <w:rsid w:val="0097188B"/>
    <w:rsid w:val="00971A83"/>
    <w:rsid w:val="00971CA8"/>
    <w:rsid w:val="00971F08"/>
    <w:rsid w:val="00972109"/>
    <w:rsid w:val="009727F4"/>
    <w:rsid w:val="00972E1B"/>
    <w:rsid w:val="00974A18"/>
    <w:rsid w:val="00974C50"/>
    <w:rsid w:val="00974D5A"/>
    <w:rsid w:val="00975D06"/>
    <w:rsid w:val="00976949"/>
    <w:rsid w:val="00976B34"/>
    <w:rsid w:val="00976D35"/>
    <w:rsid w:val="00977A89"/>
    <w:rsid w:val="00977F6E"/>
    <w:rsid w:val="00980477"/>
    <w:rsid w:val="0098062F"/>
    <w:rsid w:val="009817BF"/>
    <w:rsid w:val="00981FD7"/>
    <w:rsid w:val="009820F4"/>
    <w:rsid w:val="00983521"/>
    <w:rsid w:val="009835A1"/>
    <w:rsid w:val="009840D2"/>
    <w:rsid w:val="009842FC"/>
    <w:rsid w:val="00984738"/>
    <w:rsid w:val="00985253"/>
    <w:rsid w:val="009853B3"/>
    <w:rsid w:val="00985796"/>
    <w:rsid w:val="00986635"/>
    <w:rsid w:val="009866A1"/>
    <w:rsid w:val="00986B3C"/>
    <w:rsid w:val="009870B6"/>
    <w:rsid w:val="00987F9C"/>
    <w:rsid w:val="009900E5"/>
    <w:rsid w:val="00990194"/>
    <w:rsid w:val="00990630"/>
    <w:rsid w:val="0099093F"/>
    <w:rsid w:val="00990B5A"/>
    <w:rsid w:val="00991761"/>
    <w:rsid w:val="0099235B"/>
    <w:rsid w:val="00992C14"/>
    <w:rsid w:val="00992CDF"/>
    <w:rsid w:val="00993321"/>
    <w:rsid w:val="00993D8D"/>
    <w:rsid w:val="00994309"/>
    <w:rsid w:val="00994B02"/>
    <w:rsid w:val="00994DCA"/>
    <w:rsid w:val="009955D8"/>
    <w:rsid w:val="00995692"/>
    <w:rsid w:val="00995B06"/>
    <w:rsid w:val="0099603E"/>
    <w:rsid w:val="009965BD"/>
    <w:rsid w:val="00996BDC"/>
    <w:rsid w:val="009970DD"/>
    <w:rsid w:val="009977EF"/>
    <w:rsid w:val="009A005D"/>
    <w:rsid w:val="009A0FAB"/>
    <w:rsid w:val="009A0FBA"/>
    <w:rsid w:val="009A13D5"/>
    <w:rsid w:val="009A1601"/>
    <w:rsid w:val="009A1C6E"/>
    <w:rsid w:val="009A1F67"/>
    <w:rsid w:val="009A24C8"/>
    <w:rsid w:val="009A257B"/>
    <w:rsid w:val="009A2F3C"/>
    <w:rsid w:val="009A42E3"/>
    <w:rsid w:val="009A462D"/>
    <w:rsid w:val="009A4D84"/>
    <w:rsid w:val="009A58CF"/>
    <w:rsid w:val="009A5CBA"/>
    <w:rsid w:val="009A6274"/>
    <w:rsid w:val="009A627F"/>
    <w:rsid w:val="009A645B"/>
    <w:rsid w:val="009A71C9"/>
    <w:rsid w:val="009A747D"/>
    <w:rsid w:val="009A755E"/>
    <w:rsid w:val="009B0D91"/>
    <w:rsid w:val="009B3104"/>
    <w:rsid w:val="009B396D"/>
    <w:rsid w:val="009B3AC2"/>
    <w:rsid w:val="009B3BD4"/>
    <w:rsid w:val="009B4103"/>
    <w:rsid w:val="009B44CE"/>
    <w:rsid w:val="009B45BC"/>
    <w:rsid w:val="009B4A4D"/>
    <w:rsid w:val="009B4DF4"/>
    <w:rsid w:val="009B4E5C"/>
    <w:rsid w:val="009B564E"/>
    <w:rsid w:val="009B63E2"/>
    <w:rsid w:val="009B6662"/>
    <w:rsid w:val="009B6871"/>
    <w:rsid w:val="009B6F63"/>
    <w:rsid w:val="009B6F97"/>
    <w:rsid w:val="009B7AA5"/>
    <w:rsid w:val="009B7ADC"/>
    <w:rsid w:val="009B7B75"/>
    <w:rsid w:val="009B7E87"/>
    <w:rsid w:val="009C0587"/>
    <w:rsid w:val="009C205A"/>
    <w:rsid w:val="009C273D"/>
    <w:rsid w:val="009C2BC5"/>
    <w:rsid w:val="009C2DAB"/>
    <w:rsid w:val="009C30B2"/>
    <w:rsid w:val="009C403E"/>
    <w:rsid w:val="009C4923"/>
    <w:rsid w:val="009C5410"/>
    <w:rsid w:val="009C5948"/>
    <w:rsid w:val="009C5A31"/>
    <w:rsid w:val="009C62EF"/>
    <w:rsid w:val="009C6698"/>
    <w:rsid w:val="009C742A"/>
    <w:rsid w:val="009C78AC"/>
    <w:rsid w:val="009D111B"/>
    <w:rsid w:val="009D1829"/>
    <w:rsid w:val="009D2044"/>
    <w:rsid w:val="009D2ACB"/>
    <w:rsid w:val="009D34E4"/>
    <w:rsid w:val="009D378A"/>
    <w:rsid w:val="009D492B"/>
    <w:rsid w:val="009D4D49"/>
    <w:rsid w:val="009D4F5A"/>
    <w:rsid w:val="009D4FF0"/>
    <w:rsid w:val="009D5262"/>
    <w:rsid w:val="009D5BB6"/>
    <w:rsid w:val="009D62ED"/>
    <w:rsid w:val="009D67C7"/>
    <w:rsid w:val="009D6C0B"/>
    <w:rsid w:val="009D703C"/>
    <w:rsid w:val="009D718F"/>
    <w:rsid w:val="009D7788"/>
    <w:rsid w:val="009D7E42"/>
    <w:rsid w:val="009E0213"/>
    <w:rsid w:val="009E068F"/>
    <w:rsid w:val="009E07DE"/>
    <w:rsid w:val="009E23F6"/>
    <w:rsid w:val="009E35DB"/>
    <w:rsid w:val="009E3889"/>
    <w:rsid w:val="009E3F28"/>
    <w:rsid w:val="009E4004"/>
    <w:rsid w:val="009E47A3"/>
    <w:rsid w:val="009E5D88"/>
    <w:rsid w:val="009E602D"/>
    <w:rsid w:val="009E6A70"/>
    <w:rsid w:val="009E6AD5"/>
    <w:rsid w:val="009E7CEA"/>
    <w:rsid w:val="009F0370"/>
    <w:rsid w:val="009F08F3"/>
    <w:rsid w:val="009F09EF"/>
    <w:rsid w:val="009F0A74"/>
    <w:rsid w:val="009F1A8F"/>
    <w:rsid w:val="009F2089"/>
    <w:rsid w:val="009F2AE7"/>
    <w:rsid w:val="009F2AF7"/>
    <w:rsid w:val="009F2B2C"/>
    <w:rsid w:val="009F2E03"/>
    <w:rsid w:val="009F344F"/>
    <w:rsid w:val="009F3B1B"/>
    <w:rsid w:val="009F3C3D"/>
    <w:rsid w:val="009F753B"/>
    <w:rsid w:val="009F7BDB"/>
    <w:rsid w:val="009F7C5C"/>
    <w:rsid w:val="009F7DAD"/>
    <w:rsid w:val="00A00254"/>
    <w:rsid w:val="00A0026D"/>
    <w:rsid w:val="00A0039D"/>
    <w:rsid w:val="00A0060F"/>
    <w:rsid w:val="00A021CA"/>
    <w:rsid w:val="00A02D6D"/>
    <w:rsid w:val="00A04232"/>
    <w:rsid w:val="00A04367"/>
    <w:rsid w:val="00A047D2"/>
    <w:rsid w:val="00A048A8"/>
    <w:rsid w:val="00A04968"/>
    <w:rsid w:val="00A04DCB"/>
    <w:rsid w:val="00A05B47"/>
    <w:rsid w:val="00A06DB0"/>
    <w:rsid w:val="00A079D6"/>
    <w:rsid w:val="00A10FBB"/>
    <w:rsid w:val="00A110BC"/>
    <w:rsid w:val="00A11BA9"/>
    <w:rsid w:val="00A12492"/>
    <w:rsid w:val="00A13DD6"/>
    <w:rsid w:val="00A13E54"/>
    <w:rsid w:val="00A1420D"/>
    <w:rsid w:val="00A144B1"/>
    <w:rsid w:val="00A147FB"/>
    <w:rsid w:val="00A149B8"/>
    <w:rsid w:val="00A15385"/>
    <w:rsid w:val="00A164E3"/>
    <w:rsid w:val="00A16D58"/>
    <w:rsid w:val="00A16D7C"/>
    <w:rsid w:val="00A16EE6"/>
    <w:rsid w:val="00A17F63"/>
    <w:rsid w:val="00A200EF"/>
    <w:rsid w:val="00A20E4F"/>
    <w:rsid w:val="00A2149F"/>
    <w:rsid w:val="00A214F4"/>
    <w:rsid w:val="00A2162A"/>
    <w:rsid w:val="00A2193B"/>
    <w:rsid w:val="00A21B62"/>
    <w:rsid w:val="00A229BF"/>
    <w:rsid w:val="00A22EE1"/>
    <w:rsid w:val="00A2351A"/>
    <w:rsid w:val="00A23DFC"/>
    <w:rsid w:val="00A23F25"/>
    <w:rsid w:val="00A24349"/>
    <w:rsid w:val="00A24EAC"/>
    <w:rsid w:val="00A253A7"/>
    <w:rsid w:val="00A264A9"/>
    <w:rsid w:val="00A2663B"/>
    <w:rsid w:val="00A26849"/>
    <w:rsid w:val="00A269B0"/>
    <w:rsid w:val="00A27785"/>
    <w:rsid w:val="00A30187"/>
    <w:rsid w:val="00A30C0E"/>
    <w:rsid w:val="00A319C8"/>
    <w:rsid w:val="00A320BF"/>
    <w:rsid w:val="00A33041"/>
    <w:rsid w:val="00A33EF5"/>
    <w:rsid w:val="00A34314"/>
    <w:rsid w:val="00A3448A"/>
    <w:rsid w:val="00A35160"/>
    <w:rsid w:val="00A35469"/>
    <w:rsid w:val="00A35D03"/>
    <w:rsid w:val="00A36297"/>
    <w:rsid w:val="00A36EAD"/>
    <w:rsid w:val="00A3755F"/>
    <w:rsid w:val="00A37E7B"/>
    <w:rsid w:val="00A408D4"/>
    <w:rsid w:val="00A40E1E"/>
    <w:rsid w:val="00A419C2"/>
    <w:rsid w:val="00A41E2B"/>
    <w:rsid w:val="00A42250"/>
    <w:rsid w:val="00A4252A"/>
    <w:rsid w:val="00A4264A"/>
    <w:rsid w:val="00A43013"/>
    <w:rsid w:val="00A4318D"/>
    <w:rsid w:val="00A43E2C"/>
    <w:rsid w:val="00A43ECE"/>
    <w:rsid w:val="00A453DB"/>
    <w:rsid w:val="00A45AD5"/>
    <w:rsid w:val="00A45B74"/>
    <w:rsid w:val="00A45BB0"/>
    <w:rsid w:val="00A4665B"/>
    <w:rsid w:val="00A4678B"/>
    <w:rsid w:val="00A469EB"/>
    <w:rsid w:val="00A469ED"/>
    <w:rsid w:val="00A46A95"/>
    <w:rsid w:val="00A47A09"/>
    <w:rsid w:val="00A50156"/>
    <w:rsid w:val="00A50F41"/>
    <w:rsid w:val="00A5140E"/>
    <w:rsid w:val="00A51E32"/>
    <w:rsid w:val="00A51F20"/>
    <w:rsid w:val="00A51FE3"/>
    <w:rsid w:val="00A522DB"/>
    <w:rsid w:val="00A523A0"/>
    <w:rsid w:val="00A525A0"/>
    <w:rsid w:val="00A52B3E"/>
    <w:rsid w:val="00A52E1D"/>
    <w:rsid w:val="00A52F16"/>
    <w:rsid w:val="00A5341A"/>
    <w:rsid w:val="00A54350"/>
    <w:rsid w:val="00A55EE6"/>
    <w:rsid w:val="00A56674"/>
    <w:rsid w:val="00A601E5"/>
    <w:rsid w:val="00A60DBF"/>
    <w:rsid w:val="00A6126F"/>
    <w:rsid w:val="00A61499"/>
    <w:rsid w:val="00A62703"/>
    <w:rsid w:val="00A62C1F"/>
    <w:rsid w:val="00A63483"/>
    <w:rsid w:val="00A647D1"/>
    <w:rsid w:val="00A64DD4"/>
    <w:rsid w:val="00A65943"/>
    <w:rsid w:val="00A660AC"/>
    <w:rsid w:val="00A66720"/>
    <w:rsid w:val="00A670EF"/>
    <w:rsid w:val="00A67D49"/>
    <w:rsid w:val="00A67E6C"/>
    <w:rsid w:val="00A705D7"/>
    <w:rsid w:val="00A71B99"/>
    <w:rsid w:val="00A71E0A"/>
    <w:rsid w:val="00A7246D"/>
    <w:rsid w:val="00A72E81"/>
    <w:rsid w:val="00A73989"/>
    <w:rsid w:val="00A739D0"/>
    <w:rsid w:val="00A73D7E"/>
    <w:rsid w:val="00A746CE"/>
    <w:rsid w:val="00A74F7D"/>
    <w:rsid w:val="00A754EE"/>
    <w:rsid w:val="00A761D4"/>
    <w:rsid w:val="00A773F0"/>
    <w:rsid w:val="00A776B4"/>
    <w:rsid w:val="00A77EC4"/>
    <w:rsid w:val="00A80633"/>
    <w:rsid w:val="00A807B8"/>
    <w:rsid w:val="00A81391"/>
    <w:rsid w:val="00A82369"/>
    <w:rsid w:val="00A83B47"/>
    <w:rsid w:val="00A8445F"/>
    <w:rsid w:val="00A852ED"/>
    <w:rsid w:val="00A8531C"/>
    <w:rsid w:val="00A85A38"/>
    <w:rsid w:val="00A85D63"/>
    <w:rsid w:val="00A8722D"/>
    <w:rsid w:val="00A877A9"/>
    <w:rsid w:val="00A91F23"/>
    <w:rsid w:val="00A920C7"/>
    <w:rsid w:val="00A92879"/>
    <w:rsid w:val="00A93D59"/>
    <w:rsid w:val="00A9544C"/>
    <w:rsid w:val="00A956A5"/>
    <w:rsid w:val="00A9594B"/>
    <w:rsid w:val="00A96357"/>
    <w:rsid w:val="00A979EE"/>
    <w:rsid w:val="00A97EE2"/>
    <w:rsid w:val="00AA016F"/>
    <w:rsid w:val="00AA05E2"/>
    <w:rsid w:val="00AA1D8A"/>
    <w:rsid w:val="00AA1ED6"/>
    <w:rsid w:val="00AA23DA"/>
    <w:rsid w:val="00AA2D9C"/>
    <w:rsid w:val="00AA3748"/>
    <w:rsid w:val="00AA446F"/>
    <w:rsid w:val="00AA51D6"/>
    <w:rsid w:val="00AA548E"/>
    <w:rsid w:val="00AA5D17"/>
    <w:rsid w:val="00AA76CD"/>
    <w:rsid w:val="00AB0338"/>
    <w:rsid w:val="00AB04D2"/>
    <w:rsid w:val="00AB0BC8"/>
    <w:rsid w:val="00AB11CA"/>
    <w:rsid w:val="00AB1387"/>
    <w:rsid w:val="00AB14D9"/>
    <w:rsid w:val="00AB19C7"/>
    <w:rsid w:val="00AB1B76"/>
    <w:rsid w:val="00AB1C41"/>
    <w:rsid w:val="00AB3137"/>
    <w:rsid w:val="00AB3B29"/>
    <w:rsid w:val="00AB4AB8"/>
    <w:rsid w:val="00AB4BAA"/>
    <w:rsid w:val="00AB5469"/>
    <w:rsid w:val="00AB655E"/>
    <w:rsid w:val="00AB693B"/>
    <w:rsid w:val="00AB6EAE"/>
    <w:rsid w:val="00AB7DA2"/>
    <w:rsid w:val="00AC007F"/>
    <w:rsid w:val="00AC158C"/>
    <w:rsid w:val="00AC1AB7"/>
    <w:rsid w:val="00AC1D55"/>
    <w:rsid w:val="00AC2ECD"/>
    <w:rsid w:val="00AC3119"/>
    <w:rsid w:val="00AC38AE"/>
    <w:rsid w:val="00AC49FB"/>
    <w:rsid w:val="00AC5199"/>
    <w:rsid w:val="00AC5569"/>
    <w:rsid w:val="00AC5A10"/>
    <w:rsid w:val="00AC5B90"/>
    <w:rsid w:val="00AC630A"/>
    <w:rsid w:val="00AC6962"/>
    <w:rsid w:val="00AC76DF"/>
    <w:rsid w:val="00AC786A"/>
    <w:rsid w:val="00AD0460"/>
    <w:rsid w:val="00AD0AA3"/>
    <w:rsid w:val="00AD0B4E"/>
    <w:rsid w:val="00AD1023"/>
    <w:rsid w:val="00AD129F"/>
    <w:rsid w:val="00AD17E6"/>
    <w:rsid w:val="00AD198E"/>
    <w:rsid w:val="00AD19F9"/>
    <w:rsid w:val="00AD1BCB"/>
    <w:rsid w:val="00AD20C2"/>
    <w:rsid w:val="00AD2100"/>
    <w:rsid w:val="00AD2423"/>
    <w:rsid w:val="00AD3535"/>
    <w:rsid w:val="00AD3DC4"/>
    <w:rsid w:val="00AD3F94"/>
    <w:rsid w:val="00AD4389"/>
    <w:rsid w:val="00AD4A5A"/>
    <w:rsid w:val="00AD5247"/>
    <w:rsid w:val="00AD5F33"/>
    <w:rsid w:val="00AD6059"/>
    <w:rsid w:val="00AD748F"/>
    <w:rsid w:val="00AD7ABF"/>
    <w:rsid w:val="00AD7D2A"/>
    <w:rsid w:val="00AD7F4A"/>
    <w:rsid w:val="00AE01BF"/>
    <w:rsid w:val="00AE0416"/>
    <w:rsid w:val="00AE0455"/>
    <w:rsid w:val="00AE0A60"/>
    <w:rsid w:val="00AE150B"/>
    <w:rsid w:val="00AE1722"/>
    <w:rsid w:val="00AE27AC"/>
    <w:rsid w:val="00AE34E7"/>
    <w:rsid w:val="00AE360D"/>
    <w:rsid w:val="00AE39D2"/>
    <w:rsid w:val="00AE3D3C"/>
    <w:rsid w:val="00AE3FA0"/>
    <w:rsid w:val="00AE40E0"/>
    <w:rsid w:val="00AE4DBA"/>
    <w:rsid w:val="00AE4F07"/>
    <w:rsid w:val="00AE5783"/>
    <w:rsid w:val="00AE71F0"/>
    <w:rsid w:val="00AE7707"/>
    <w:rsid w:val="00AF1C5D"/>
    <w:rsid w:val="00AF1E22"/>
    <w:rsid w:val="00AF271A"/>
    <w:rsid w:val="00AF3219"/>
    <w:rsid w:val="00AF42D7"/>
    <w:rsid w:val="00AF474B"/>
    <w:rsid w:val="00AF4AFF"/>
    <w:rsid w:val="00AF643F"/>
    <w:rsid w:val="00AF6DA0"/>
    <w:rsid w:val="00B006FE"/>
    <w:rsid w:val="00B007CB"/>
    <w:rsid w:val="00B00A65"/>
    <w:rsid w:val="00B02AA9"/>
    <w:rsid w:val="00B02D93"/>
    <w:rsid w:val="00B02FA3"/>
    <w:rsid w:val="00B03281"/>
    <w:rsid w:val="00B05084"/>
    <w:rsid w:val="00B10EEB"/>
    <w:rsid w:val="00B11356"/>
    <w:rsid w:val="00B11379"/>
    <w:rsid w:val="00B1177A"/>
    <w:rsid w:val="00B11D83"/>
    <w:rsid w:val="00B12447"/>
    <w:rsid w:val="00B132FF"/>
    <w:rsid w:val="00B143FA"/>
    <w:rsid w:val="00B146E4"/>
    <w:rsid w:val="00B15781"/>
    <w:rsid w:val="00B157F9"/>
    <w:rsid w:val="00B159ED"/>
    <w:rsid w:val="00B168FB"/>
    <w:rsid w:val="00B169C0"/>
    <w:rsid w:val="00B17846"/>
    <w:rsid w:val="00B17D61"/>
    <w:rsid w:val="00B200EB"/>
    <w:rsid w:val="00B20256"/>
    <w:rsid w:val="00B206FF"/>
    <w:rsid w:val="00B20D09"/>
    <w:rsid w:val="00B20DD9"/>
    <w:rsid w:val="00B21D5E"/>
    <w:rsid w:val="00B223A0"/>
    <w:rsid w:val="00B22634"/>
    <w:rsid w:val="00B231A3"/>
    <w:rsid w:val="00B23473"/>
    <w:rsid w:val="00B23755"/>
    <w:rsid w:val="00B23D38"/>
    <w:rsid w:val="00B2409E"/>
    <w:rsid w:val="00B24598"/>
    <w:rsid w:val="00B24D34"/>
    <w:rsid w:val="00B25A7A"/>
    <w:rsid w:val="00B25C41"/>
    <w:rsid w:val="00B263DB"/>
    <w:rsid w:val="00B26C1E"/>
    <w:rsid w:val="00B2763F"/>
    <w:rsid w:val="00B27AAC"/>
    <w:rsid w:val="00B27EF6"/>
    <w:rsid w:val="00B30016"/>
    <w:rsid w:val="00B30309"/>
    <w:rsid w:val="00B30462"/>
    <w:rsid w:val="00B30887"/>
    <w:rsid w:val="00B30929"/>
    <w:rsid w:val="00B30D68"/>
    <w:rsid w:val="00B318DF"/>
    <w:rsid w:val="00B31A5E"/>
    <w:rsid w:val="00B32210"/>
    <w:rsid w:val="00B3262E"/>
    <w:rsid w:val="00B32BC1"/>
    <w:rsid w:val="00B337BC"/>
    <w:rsid w:val="00B34A46"/>
    <w:rsid w:val="00B35997"/>
    <w:rsid w:val="00B36F25"/>
    <w:rsid w:val="00B36F3A"/>
    <w:rsid w:val="00B372AA"/>
    <w:rsid w:val="00B40445"/>
    <w:rsid w:val="00B41888"/>
    <w:rsid w:val="00B44A42"/>
    <w:rsid w:val="00B44B37"/>
    <w:rsid w:val="00B45A52"/>
    <w:rsid w:val="00B46175"/>
    <w:rsid w:val="00B477B8"/>
    <w:rsid w:val="00B47803"/>
    <w:rsid w:val="00B4791A"/>
    <w:rsid w:val="00B47C29"/>
    <w:rsid w:val="00B47D21"/>
    <w:rsid w:val="00B50916"/>
    <w:rsid w:val="00B51008"/>
    <w:rsid w:val="00B51031"/>
    <w:rsid w:val="00B51D73"/>
    <w:rsid w:val="00B52318"/>
    <w:rsid w:val="00B5286A"/>
    <w:rsid w:val="00B53485"/>
    <w:rsid w:val="00B537CE"/>
    <w:rsid w:val="00B54858"/>
    <w:rsid w:val="00B57004"/>
    <w:rsid w:val="00B57291"/>
    <w:rsid w:val="00B575E0"/>
    <w:rsid w:val="00B57A4E"/>
    <w:rsid w:val="00B57B83"/>
    <w:rsid w:val="00B57D38"/>
    <w:rsid w:val="00B57D49"/>
    <w:rsid w:val="00B57FF9"/>
    <w:rsid w:val="00B60BB3"/>
    <w:rsid w:val="00B62BEF"/>
    <w:rsid w:val="00B63658"/>
    <w:rsid w:val="00B63B96"/>
    <w:rsid w:val="00B63CEF"/>
    <w:rsid w:val="00B64A5E"/>
    <w:rsid w:val="00B64B37"/>
    <w:rsid w:val="00B66456"/>
    <w:rsid w:val="00B664C7"/>
    <w:rsid w:val="00B66F4E"/>
    <w:rsid w:val="00B7019D"/>
    <w:rsid w:val="00B7285B"/>
    <w:rsid w:val="00B72868"/>
    <w:rsid w:val="00B7331C"/>
    <w:rsid w:val="00B73583"/>
    <w:rsid w:val="00B739F6"/>
    <w:rsid w:val="00B76D2A"/>
    <w:rsid w:val="00B777F2"/>
    <w:rsid w:val="00B77FFB"/>
    <w:rsid w:val="00B81A7B"/>
    <w:rsid w:val="00B81FF6"/>
    <w:rsid w:val="00B8209E"/>
    <w:rsid w:val="00B84C08"/>
    <w:rsid w:val="00B85203"/>
    <w:rsid w:val="00B852E5"/>
    <w:rsid w:val="00B85920"/>
    <w:rsid w:val="00B85DE5"/>
    <w:rsid w:val="00B85F55"/>
    <w:rsid w:val="00B85F9D"/>
    <w:rsid w:val="00B863E8"/>
    <w:rsid w:val="00B866B2"/>
    <w:rsid w:val="00B86D43"/>
    <w:rsid w:val="00B870C6"/>
    <w:rsid w:val="00B9021E"/>
    <w:rsid w:val="00B909B5"/>
    <w:rsid w:val="00B90BFF"/>
    <w:rsid w:val="00B90F73"/>
    <w:rsid w:val="00B911CA"/>
    <w:rsid w:val="00B91449"/>
    <w:rsid w:val="00B915F9"/>
    <w:rsid w:val="00B917F9"/>
    <w:rsid w:val="00B92CED"/>
    <w:rsid w:val="00B92FF8"/>
    <w:rsid w:val="00B93454"/>
    <w:rsid w:val="00B93A56"/>
    <w:rsid w:val="00B93B59"/>
    <w:rsid w:val="00B93E70"/>
    <w:rsid w:val="00B9406A"/>
    <w:rsid w:val="00B94676"/>
    <w:rsid w:val="00B94CF9"/>
    <w:rsid w:val="00B95811"/>
    <w:rsid w:val="00B95DF2"/>
    <w:rsid w:val="00B95EE9"/>
    <w:rsid w:val="00B97BB4"/>
    <w:rsid w:val="00B97C21"/>
    <w:rsid w:val="00B97D91"/>
    <w:rsid w:val="00B97EC2"/>
    <w:rsid w:val="00BA08A3"/>
    <w:rsid w:val="00BA1EFD"/>
    <w:rsid w:val="00BA2280"/>
    <w:rsid w:val="00BA2A08"/>
    <w:rsid w:val="00BA33E1"/>
    <w:rsid w:val="00BA4E8B"/>
    <w:rsid w:val="00BA5484"/>
    <w:rsid w:val="00BA56D2"/>
    <w:rsid w:val="00BA5887"/>
    <w:rsid w:val="00BA58F5"/>
    <w:rsid w:val="00BA70BB"/>
    <w:rsid w:val="00BA76E0"/>
    <w:rsid w:val="00BB0A24"/>
    <w:rsid w:val="00BB0DE4"/>
    <w:rsid w:val="00BB1B23"/>
    <w:rsid w:val="00BB21B4"/>
    <w:rsid w:val="00BB2863"/>
    <w:rsid w:val="00BB2A25"/>
    <w:rsid w:val="00BB2B8E"/>
    <w:rsid w:val="00BB2BED"/>
    <w:rsid w:val="00BB30F3"/>
    <w:rsid w:val="00BB51F7"/>
    <w:rsid w:val="00BB56A9"/>
    <w:rsid w:val="00BB6BE1"/>
    <w:rsid w:val="00BB6E21"/>
    <w:rsid w:val="00BB703C"/>
    <w:rsid w:val="00BC024D"/>
    <w:rsid w:val="00BC0979"/>
    <w:rsid w:val="00BC0BC7"/>
    <w:rsid w:val="00BC0CE6"/>
    <w:rsid w:val="00BC0F31"/>
    <w:rsid w:val="00BC0FC0"/>
    <w:rsid w:val="00BC0FDC"/>
    <w:rsid w:val="00BC1353"/>
    <w:rsid w:val="00BC1A21"/>
    <w:rsid w:val="00BC1B66"/>
    <w:rsid w:val="00BC4D2E"/>
    <w:rsid w:val="00BC4E54"/>
    <w:rsid w:val="00BC74D1"/>
    <w:rsid w:val="00BD0073"/>
    <w:rsid w:val="00BD48AC"/>
    <w:rsid w:val="00BD4AE4"/>
    <w:rsid w:val="00BD55BA"/>
    <w:rsid w:val="00BD5762"/>
    <w:rsid w:val="00BD5F1A"/>
    <w:rsid w:val="00BD7DE3"/>
    <w:rsid w:val="00BE079A"/>
    <w:rsid w:val="00BE1234"/>
    <w:rsid w:val="00BE1583"/>
    <w:rsid w:val="00BE1C72"/>
    <w:rsid w:val="00BE1CD1"/>
    <w:rsid w:val="00BE260D"/>
    <w:rsid w:val="00BE29A9"/>
    <w:rsid w:val="00BE2FA6"/>
    <w:rsid w:val="00BE333F"/>
    <w:rsid w:val="00BE35D4"/>
    <w:rsid w:val="00BE4265"/>
    <w:rsid w:val="00BE514C"/>
    <w:rsid w:val="00BE550C"/>
    <w:rsid w:val="00BE5CFC"/>
    <w:rsid w:val="00BE7406"/>
    <w:rsid w:val="00BE7603"/>
    <w:rsid w:val="00BE78D7"/>
    <w:rsid w:val="00BF17FD"/>
    <w:rsid w:val="00BF192B"/>
    <w:rsid w:val="00BF1EDF"/>
    <w:rsid w:val="00BF3279"/>
    <w:rsid w:val="00BF3F37"/>
    <w:rsid w:val="00BF4BBF"/>
    <w:rsid w:val="00BF512B"/>
    <w:rsid w:val="00BF51F4"/>
    <w:rsid w:val="00BF6454"/>
    <w:rsid w:val="00BF657B"/>
    <w:rsid w:val="00BF6EEA"/>
    <w:rsid w:val="00BF6FD7"/>
    <w:rsid w:val="00BF74C7"/>
    <w:rsid w:val="00C00CCF"/>
    <w:rsid w:val="00C014D9"/>
    <w:rsid w:val="00C015F1"/>
    <w:rsid w:val="00C01F33"/>
    <w:rsid w:val="00C0209C"/>
    <w:rsid w:val="00C02309"/>
    <w:rsid w:val="00C02CC6"/>
    <w:rsid w:val="00C0342D"/>
    <w:rsid w:val="00C035C2"/>
    <w:rsid w:val="00C040F7"/>
    <w:rsid w:val="00C044AB"/>
    <w:rsid w:val="00C04C9F"/>
    <w:rsid w:val="00C05458"/>
    <w:rsid w:val="00C05706"/>
    <w:rsid w:val="00C06071"/>
    <w:rsid w:val="00C07377"/>
    <w:rsid w:val="00C0744C"/>
    <w:rsid w:val="00C10478"/>
    <w:rsid w:val="00C109BC"/>
    <w:rsid w:val="00C11103"/>
    <w:rsid w:val="00C11633"/>
    <w:rsid w:val="00C11E79"/>
    <w:rsid w:val="00C12107"/>
    <w:rsid w:val="00C13962"/>
    <w:rsid w:val="00C14011"/>
    <w:rsid w:val="00C14D4B"/>
    <w:rsid w:val="00C154BB"/>
    <w:rsid w:val="00C15D1A"/>
    <w:rsid w:val="00C1608A"/>
    <w:rsid w:val="00C16757"/>
    <w:rsid w:val="00C17316"/>
    <w:rsid w:val="00C226CD"/>
    <w:rsid w:val="00C22A66"/>
    <w:rsid w:val="00C23EAD"/>
    <w:rsid w:val="00C24AA4"/>
    <w:rsid w:val="00C24D21"/>
    <w:rsid w:val="00C26007"/>
    <w:rsid w:val="00C279B5"/>
    <w:rsid w:val="00C27C45"/>
    <w:rsid w:val="00C3137E"/>
    <w:rsid w:val="00C3171B"/>
    <w:rsid w:val="00C31BA5"/>
    <w:rsid w:val="00C31D66"/>
    <w:rsid w:val="00C32FA7"/>
    <w:rsid w:val="00C331F5"/>
    <w:rsid w:val="00C33FE6"/>
    <w:rsid w:val="00C3443D"/>
    <w:rsid w:val="00C34465"/>
    <w:rsid w:val="00C348D9"/>
    <w:rsid w:val="00C34D28"/>
    <w:rsid w:val="00C34D4F"/>
    <w:rsid w:val="00C34E2A"/>
    <w:rsid w:val="00C34EA1"/>
    <w:rsid w:val="00C35901"/>
    <w:rsid w:val="00C35AAF"/>
    <w:rsid w:val="00C35D71"/>
    <w:rsid w:val="00C36539"/>
    <w:rsid w:val="00C3719D"/>
    <w:rsid w:val="00C375B4"/>
    <w:rsid w:val="00C4082F"/>
    <w:rsid w:val="00C40976"/>
    <w:rsid w:val="00C41535"/>
    <w:rsid w:val="00C41EB7"/>
    <w:rsid w:val="00C43A6C"/>
    <w:rsid w:val="00C43FCC"/>
    <w:rsid w:val="00C44972"/>
    <w:rsid w:val="00C45739"/>
    <w:rsid w:val="00C45F08"/>
    <w:rsid w:val="00C46B7B"/>
    <w:rsid w:val="00C500B5"/>
    <w:rsid w:val="00C5010D"/>
    <w:rsid w:val="00C5097D"/>
    <w:rsid w:val="00C515C8"/>
    <w:rsid w:val="00C5269D"/>
    <w:rsid w:val="00C52B72"/>
    <w:rsid w:val="00C537C2"/>
    <w:rsid w:val="00C53AD2"/>
    <w:rsid w:val="00C53FA7"/>
    <w:rsid w:val="00C54995"/>
    <w:rsid w:val="00C54D41"/>
    <w:rsid w:val="00C54D88"/>
    <w:rsid w:val="00C55464"/>
    <w:rsid w:val="00C55D80"/>
    <w:rsid w:val="00C55E1C"/>
    <w:rsid w:val="00C57E2F"/>
    <w:rsid w:val="00C60783"/>
    <w:rsid w:val="00C61623"/>
    <w:rsid w:val="00C61F29"/>
    <w:rsid w:val="00C62052"/>
    <w:rsid w:val="00C6223E"/>
    <w:rsid w:val="00C62910"/>
    <w:rsid w:val="00C62B74"/>
    <w:rsid w:val="00C634E4"/>
    <w:rsid w:val="00C63540"/>
    <w:rsid w:val="00C6360A"/>
    <w:rsid w:val="00C63F84"/>
    <w:rsid w:val="00C64672"/>
    <w:rsid w:val="00C654C6"/>
    <w:rsid w:val="00C65560"/>
    <w:rsid w:val="00C65765"/>
    <w:rsid w:val="00C65EBC"/>
    <w:rsid w:val="00C65F0C"/>
    <w:rsid w:val="00C66472"/>
    <w:rsid w:val="00C668F7"/>
    <w:rsid w:val="00C6692D"/>
    <w:rsid w:val="00C671CA"/>
    <w:rsid w:val="00C67D98"/>
    <w:rsid w:val="00C70697"/>
    <w:rsid w:val="00C70D2F"/>
    <w:rsid w:val="00C728F3"/>
    <w:rsid w:val="00C72EF4"/>
    <w:rsid w:val="00C72F4E"/>
    <w:rsid w:val="00C7412A"/>
    <w:rsid w:val="00C754E8"/>
    <w:rsid w:val="00C755E3"/>
    <w:rsid w:val="00C75D2F"/>
    <w:rsid w:val="00C76D0F"/>
    <w:rsid w:val="00C76D90"/>
    <w:rsid w:val="00C76E3C"/>
    <w:rsid w:val="00C77624"/>
    <w:rsid w:val="00C8085D"/>
    <w:rsid w:val="00C81568"/>
    <w:rsid w:val="00C82387"/>
    <w:rsid w:val="00C82773"/>
    <w:rsid w:val="00C82DFE"/>
    <w:rsid w:val="00C830E3"/>
    <w:rsid w:val="00C83A87"/>
    <w:rsid w:val="00C84C4B"/>
    <w:rsid w:val="00C857B3"/>
    <w:rsid w:val="00C85DC0"/>
    <w:rsid w:val="00C860EE"/>
    <w:rsid w:val="00C86CFF"/>
    <w:rsid w:val="00C87AD6"/>
    <w:rsid w:val="00C87B8F"/>
    <w:rsid w:val="00C9027A"/>
    <w:rsid w:val="00C9068E"/>
    <w:rsid w:val="00C90B1C"/>
    <w:rsid w:val="00C91176"/>
    <w:rsid w:val="00C929F7"/>
    <w:rsid w:val="00C93490"/>
    <w:rsid w:val="00C93BC6"/>
    <w:rsid w:val="00C93C4B"/>
    <w:rsid w:val="00C94083"/>
    <w:rsid w:val="00C944AB"/>
    <w:rsid w:val="00C9469F"/>
    <w:rsid w:val="00C95B40"/>
    <w:rsid w:val="00C966F9"/>
    <w:rsid w:val="00C96B2C"/>
    <w:rsid w:val="00C97567"/>
    <w:rsid w:val="00C97A5F"/>
    <w:rsid w:val="00C97EA2"/>
    <w:rsid w:val="00CA0036"/>
    <w:rsid w:val="00CA0A65"/>
    <w:rsid w:val="00CA17EF"/>
    <w:rsid w:val="00CA1ED8"/>
    <w:rsid w:val="00CA2CE3"/>
    <w:rsid w:val="00CA38D6"/>
    <w:rsid w:val="00CA39A2"/>
    <w:rsid w:val="00CA3A68"/>
    <w:rsid w:val="00CA3DFD"/>
    <w:rsid w:val="00CA3E47"/>
    <w:rsid w:val="00CA4E1A"/>
    <w:rsid w:val="00CA59E2"/>
    <w:rsid w:val="00CA5D20"/>
    <w:rsid w:val="00CA6781"/>
    <w:rsid w:val="00CB0F89"/>
    <w:rsid w:val="00CB1F63"/>
    <w:rsid w:val="00CB2067"/>
    <w:rsid w:val="00CB37DE"/>
    <w:rsid w:val="00CB4899"/>
    <w:rsid w:val="00CB4D5A"/>
    <w:rsid w:val="00CB6855"/>
    <w:rsid w:val="00CB6997"/>
    <w:rsid w:val="00CB79B1"/>
    <w:rsid w:val="00CC040E"/>
    <w:rsid w:val="00CC05E6"/>
    <w:rsid w:val="00CC111F"/>
    <w:rsid w:val="00CC1E1C"/>
    <w:rsid w:val="00CC2A50"/>
    <w:rsid w:val="00CC3806"/>
    <w:rsid w:val="00CC3E12"/>
    <w:rsid w:val="00CC3EA0"/>
    <w:rsid w:val="00CC469C"/>
    <w:rsid w:val="00CC4E43"/>
    <w:rsid w:val="00CC51F4"/>
    <w:rsid w:val="00CC5C3E"/>
    <w:rsid w:val="00CC5D4D"/>
    <w:rsid w:val="00CC66FA"/>
    <w:rsid w:val="00CC67A1"/>
    <w:rsid w:val="00CC71A0"/>
    <w:rsid w:val="00CC7B45"/>
    <w:rsid w:val="00CD0B1E"/>
    <w:rsid w:val="00CD0D82"/>
    <w:rsid w:val="00CD1188"/>
    <w:rsid w:val="00CD15BB"/>
    <w:rsid w:val="00CD2ED1"/>
    <w:rsid w:val="00CD337B"/>
    <w:rsid w:val="00CD40DC"/>
    <w:rsid w:val="00CD4CD9"/>
    <w:rsid w:val="00CD63B2"/>
    <w:rsid w:val="00CD652C"/>
    <w:rsid w:val="00CD6B8F"/>
    <w:rsid w:val="00CD6CA5"/>
    <w:rsid w:val="00CD6FCC"/>
    <w:rsid w:val="00CD7B72"/>
    <w:rsid w:val="00CE0744"/>
    <w:rsid w:val="00CE0F52"/>
    <w:rsid w:val="00CE1237"/>
    <w:rsid w:val="00CE1A49"/>
    <w:rsid w:val="00CE277C"/>
    <w:rsid w:val="00CE292F"/>
    <w:rsid w:val="00CE2A71"/>
    <w:rsid w:val="00CE2C47"/>
    <w:rsid w:val="00CE4A12"/>
    <w:rsid w:val="00CE4B16"/>
    <w:rsid w:val="00CE56A9"/>
    <w:rsid w:val="00CE59DC"/>
    <w:rsid w:val="00CE5B18"/>
    <w:rsid w:val="00CE5EBF"/>
    <w:rsid w:val="00CE7561"/>
    <w:rsid w:val="00CE75E3"/>
    <w:rsid w:val="00CF07BD"/>
    <w:rsid w:val="00CF0924"/>
    <w:rsid w:val="00CF0C35"/>
    <w:rsid w:val="00CF11F6"/>
    <w:rsid w:val="00CF1354"/>
    <w:rsid w:val="00CF3750"/>
    <w:rsid w:val="00CF3B1F"/>
    <w:rsid w:val="00CF3BF6"/>
    <w:rsid w:val="00CF3C36"/>
    <w:rsid w:val="00CF5117"/>
    <w:rsid w:val="00CF57A9"/>
    <w:rsid w:val="00CF625B"/>
    <w:rsid w:val="00CF6712"/>
    <w:rsid w:val="00CF687E"/>
    <w:rsid w:val="00CF743E"/>
    <w:rsid w:val="00D018A7"/>
    <w:rsid w:val="00D01A7D"/>
    <w:rsid w:val="00D01D27"/>
    <w:rsid w:val="00D02803"/>
    <w:rsid w:val="00D0349B"/>
    <w:rsid w:val="00D04EAA"/>
    <w:rsid w:val="00D05A48"/>
    <w:rsid w:val="00D060A1"/>
    <w:rsid w:val="00D0634C"/>
    <w:rsid w:val="00D06D04"/>
    <w:rsid w:val="00D07567"/>
    <w:rsid w:val="00D07C8C"/>
    <w:rsid w:val="00D10249"/>
    <w:rsid w:val="00D10659"/>
    <w:rsid w:val="00D115C3"/>
    <w:rsid w:val="00D11897"/>
    <w:rsid w:val="00D120C4"/>
    <w:rsid w:val="00D121BA"/>
    <w:rsid w:val="00D1269E"/>
    <w:rsid w:val="00D1276E"/>
    <w:rsid w:val="00D128A7"/>
    <w:rsid w:val="00D13135"/>
    <w:rsid w:val="00D136C1"/>
    <w:rsid w:val="00D13E4E"/>
    <w:rsid w:val="00D1413F"/>
    <w:rsid w:val="00D14227"/>
    <w:rsid w:val="00D14672"/>
    <w:rsid w:val="00D14973"/>
    <w:rsid w:val="00D149FA"/>
    <w:rsid w:val="00D14DCC"/>
    <w:rsid w:val="00D14E15"/>
    <w:rsid w:val="00D14F42"/>
    <w:rsid w:val="00D15D68"/>
    <w:rsid w:val="00D16209"/>
    <w:rsid w:val="00D16579"/>
    <w:rsid w:val="00D16B9D"/>
    <w:rsid w:val="00D20A27"/>
    <w:rsid w:val="00D20C89"/>
    <w:rsid w:val="00D212E2"/>
    <w:rsid w:val="00D21443"/>
    <w:rsid w:val="00D235FD"/>
    <w:rsid w:val="00D239A7"/>
    <w:rsid w:val="00D23F47"/>
    <w:rsid w:val="00D248DC"/>
    <w:rsid w:val="00D24B5D"/>
    <w:rsid w:val="00D25297"/>
    <w:rsid w:val="00D25F93"/>
    <w:rsid w:val="00D26C60"/>
    <w:rsid w:val="00D26F4D"/>
    <w:rsid w:val="00D27938"/>
    <w:rsid w:val="00D27BE2"/>
    <w:rsid w:val="00D27DA6"/>
    <w:rsid w:val="00D3122B"/>
    <w:rsid w:val="00D31732"/>
    <w:rsid w:val="00D32001"/>
    <w:rsid w:val="00D32390"/>
    <w:rsid w:val="00D324BC"/>
    <w:rsid w:val="00D32F1F"/>
    <w:rsid w:val="00D341A0"/>
    <w:rsid w:val="00D3467D"/>
    <w:rsid w:val="00D352F6"/>
    <w:rsid w:val="00D36E71"/>
    <w:rsid w:val="00D37053"/>
    <w:rsid w:val="00D3771F"/>
    <w:rsid w:val="00D37D87"/>
    <w:rsid w:val="00D40629"/>
    <w:rsid w:val="00D40B33"/>
    <w:rsid w:val="00D4102D"/>
    <w:rsid w:val="00D417B1"/>
    <w:rsid w:val="00D41A3F"/>
    <w:rsid w:val="00D42335"/>
    <w:rsid w:val="00D4318F"/>
    <w:rsid w:val="00D4329B"/>
    <w:rsid w:val="00D434F3"/>
    <w:rsid w:val="00D438BF"/>
    <w:rsid w:val="00D440F8"/>
    <w:rsid w:val="00D4526B"/>
    <w:rsid w:val="00D47486"/>
    <w:rsid w:val="00D47DFC"/>
    <w:rsid w:val="00D5019F"/>
    <w:rsid w:val="00D50B5C"/>
    <w:rsid w:val="00D50E90"/>
    <w:rsid w:val="00D5198F"/>
    <w:rsid w:val="00D52010"/>
    <w:rsid w:val="00D52236"/>
    <w:rsid w:val="00D5274F"/>
    <w:rsid w:val="00D53014"/>
    <w:rsid w:val="00D532C3"/>
    <w:rsid w:val="00D53494"/>
    <w:rsid w:val="00D53636"/>
    <w:rsid w:val="00D53EA6"/>
    <w:rsid w:val="00D5425F"/>
    <w:rsid w:val="00D54352"/>
    <w:rsid w:val="00D546FF"/>
    <w:rsid w:val="00D54E3E"/>
    <w:rsid w:val="00D55085"/>
    <w:rsid w:val="00D551ED"/>
    <w:rsid w:val="00D55AD5"/>
    <w:rsid w:val="00D55DC1"/>
    <w:rsid w:val="00D5757C"/>
    <w:rsid w:val="00D576CA"/>
    <w:rsid w:val="00D57FA3"/>
    <w:rsid w:val="00D61AF5"/>
    <w:rsid w:val="00D61E32"/>
    <w:rsid w:val="00D62095"/>
    <w:rsid w:val="00D62C4D"/>
    <w:rsid w:val="00D63D1A"/>
    <w:rsid w:val="00D64B69"/>
    <w:rsid w:val="00D652B5"/>
    <w:rsid w:val="00D657F4"/>
    <w:rsid w:val="00D65966"/>
    <w:rsid w:val="00D65C07"/>
    <w:rsid w:val="00D66499"/>
    <w:rsid w:val="00D6722F"/>
    <w:rsid w:val="00D67AB9"/>
    <w:rsid w:val="00D708B0"/>
    <w:rsid w:val="00D713FD"/>
    <w:rsid w:val="00D7149A"/>
    <w:rsid w:val="00D71C2E"/>
    <w:rsid w:val="00D72120"/>
    <w:rsid w:val="00D721C5"/>
    <w:rsid w:val="00D722DE"/>
    <w:rsid w:val="00D73397"/>
    <w:rsid w:val="00D733FA"/>
    <w:rsid w:val="00D73412"/>
    <w:rsid w:val="00D7389E"/>
    <w:rsid w:val="00D74C2F"/>
    <w:rsid w:val="00D753C0"/>
    <w:rsid w:val="00D75620"/>
    <w:rsid w:val="00D75632"/>
    <w:rsid w:val="00D75BA0"/>
    <w:rsid w:val="00D77B1D"/>
    <w:rsid w:val="00D800BC"/>
    <w:rsid w:val="00D8021F"/>
    <w:rsid w:val="00D80383"/>
    <w:rsid w:val="00D80BDA"/>
    <w:rsid w:val="00D81017"/>
    <w:rsid w:val="00D8178B"/>
    <w:rsid w:val="00D823C6"/>
    <w:rsid w:val="00D83480"/>
    <w:rsid w:val="00D83497"/>
    <w:rsid w:val="00D84E2F"/>
    <w:rsid w:val="00D85917"/>
    <w:rsid w:val="00D85D70"/>
    <w:rsid w:val="00D871CE"/>
    <w:rsid w:val="00D87270"/>
    <w:rsid w:val="00D90375"/>
    <w:rsid w:val="00D91078"/>
    <w:rsid w:val="00D9127D"/>
    <w:rsid w:val="00D91733"/>
    <w:rsid w:val="00D9196D"/>
    <w:rsid w:val="00D92036"/>
    <w:rsid w:val="00D92982"/>
    <w:rsid w:val="00D9383B"/>
    <w:rsid w:val="00D9396B"/>
    <w:rsid w:val="00D9537D"/>
    <w:rsid w:val="00D95A1E"/>
    <w:rsid w:val="00D9613D"/>
    <w:rsid w:val="00D9704D"/>
    <w:rsid w:val="00D977E9"/>
    <w:rsid w:val="00D97B8A"/>
    <w:rsid w:val="00DA1E71"/>
    <w:rsid w:val="00DA2891"/>
    <w:rsid w:val="00DA2A4E"/>
    <w:rsid w:val="00DA2D31"/>
    <w:rsid w:val="00DA305E"/>
    <w:rsid w:val="00DA4E27"/>
    <w:rsid w:val="00DA5417"/>
    <w:rsid w:val="00DA56E8"/>
    <w:rsid w:val="00DA5B30"/>
    <w:rsid w:val="00DA6066"/>
    <w:rsid w:val="00DA64C6"/>
    <w:rsid w:val="00DA6990"/>
    <w:rsid w:val="00DA70FE"/>
    <w:rsid w:val="00DA716E"/>
    <w:rsid w:val="00DB0292"/>
    <w:rsid w:val="00DB19A3"/>
    <w:rsid w:val="00DB27F9"/>
    <w:rsid w:val="00DB2DF7"/>
    <w:rsid w:val="00DB377D"/>
    <w:rsid w:val="00DB4579"/>
    <w:rsid w:val="00DB50C5"/>
    <w:rsid w:val="00DB58B9"/>
    <w:rsid w:val="00DB59AD"/>
    <w:rsid w:val="00DB6054"/>
    <w:rsid w:val="00DB6E10"/>
    <w:rsid w:val="00DB6FD5"/>
    <w:rsid w:val="00DC0BB6"/>
    <w:rsid w:val="00DC112E"/>
    <w:rsid w:val="00DC1234"/>
    <w:rsid w:val="00DC2D36"/>
    <w:rsid w:val="00DC3D86"/>
    <w:rsid w:val="00DC4F13"/>
    <w:rsid w:val="00DC53EF"/>
    <w:rsid w:val="00DC5E99"/>
    <w:rsid w:val="00DC5FB3"/>
    <w:rsid w:val="00DC6129"/>
    <w:rsid w:val="00DC631A"/>
    <w:rsid w:val="00DC6DC7"/>
    <w:rsid w:val="00DD017F"/>
    <w:rsid w:val="00DD126B"/>
    <w:rsid w:val="00DD1AE7"/>
    <w:rsid w:val="00DD3166"/>
    <w:rsid w:val="00DD3666"/>
    <w:rsid w:val="00DD3A6E"/>
    <w:rsid w:val="00DD6064"/>
    <w:rsid w:val="00DD698D"/>
    <w:rsid w:val="00DD72E3"/>
    <w:rsid w:val="00DD7666"/>
    <w:rsid w:val="00DD781B"/>
    <w:rsid w:val="00DD7E75"/>
    <w:rsid w:val="00DE110B"/>
    <w:rsid w:val="00DE11C9"/>
    <w:rsid w:val="00DE1E23"/>
    <w:rsid w:val="00DE1E69"/>
    <w:rsid w:val="00DE1F4C"/>
    <w:rsid w:val="00DE23DC"/>
    <w:rsid w:val="00DE3510"/>
    <w:rsid w:val="00DE48BD"/>
    <w:rsid w:val="00DE5176"/>
    <w:rsid w:val="00DE5608"/>
    <w:rsid w:val="00DE58D0"/>
    <w:rsid w:val="00DE602F"/>
    <w:rsid w:val="00DE654F"/>
    <w:rsid w:val="00DE6BFB"/>
    <w:rsid w:val="00DF0054"/>
    <w:rsid w:val="00DF0280"/>
    <w:rsid w:val="00DF1016"/>
    <w:rsid w:val="00DF10A0"/>
    <w:rsid w:val="00DF15E0"/>
    <w:rsid w:val="00DF1A70"/>
    <w:rsid w:val="00DF2A7B"/>
    <w:rsid w:val="00DF2DFD"/>
    <w:rsid w:val="00DF32AC"/>
    <w:rsid w:val="00DF37A0"/>
    <w:rsid w:val="00DF47EF"/>
    <w:rsid w:val="00DF4819"/>
    <w:rsid w:val="00DF507A"/>
    <w:rsid w:val="00DF5CEF"/>
    <w:rsid w:val="00DF5F19"/>
    <w:rsid w:val="00DF6C7A"/>
    <w:rsid w:val="00DF6FCF"/>
    <w:rsid w:val="00DF717D"/>
    <w:rsid w:val="00DF7DB1"/>
    <w:rsid w:val="00DF7F58"/>
    <w:rsid w:val="00E013F8"/>
    <w:rsid w:val="00E01521"/>
    <w:rsid w:val="00E0203C"/>
    <w:rsid w:val="00E022FC"/>
    <w:rsid w:val="00E02F50"/>
    <w:rsid w:val="00E04BB2"/>
    <w:rsid w:val="00E05500"/>
    <w:rsid w:val="00E060FC"/>
    <w:rsid w:val="00E07799"/>
    <w:rsid w:val="00E10E81"/>
    <w:rsid w:val="00E110E7"/>
    <w:rsid w:val="00E11B20"/>
    <w:rsid w:val="00E12763"/>
    <w:rsid w:val="00E128BD"/>
    <w:rsid w:val="00E12923"/>
    <w:rsid w:val="00E13310"/>
    <w:rsid w:val="00E13AB8"/>
    <w:rsid w:val="00E140BD"/>
    <w:rsid w:val="00E14C1C"/>
    <w:rsid w:val="00E151C0"/>
    <w:rsid w:val="00E15432"/>
    <w:rsid w:val="00E158A7"/>
    <w:rsid w:val="00E158E4"/>
    <w:rsid w:val="00E16C70"/>
    <w:rsid w:val="00E17A3B"/>
    <w:rsid w:val="00E17CA0"/>
    <w:rsid w:val="00E17FA2"/>
    <w:rsid w:val="00E20025"/>
    <w:rsid w:val="00E2063D"/>
    <w:rsid w:val="00E2105A"/>
    <w:rsid w:val="00E21399"/>
    <w:rsid w:val="00E21520"/>
    <w:rsid w:val="00E2171D"/>
    <w:rsid w:val="00E21DD4"/>
    <w:rsid w:val="00E23A38"/>
    <w:rsid w:val="00E23CD9"/>
    <w:rsid w:val="00E240D8"/>
    <w:rsid w:val="00E246F8"/>
    <w:rsid w:val="00E2479C"/>
    <w:rsid w:val="00E24CA8"/>
    <w:rsid w:val="00E25DE2"/>
    <w:rsid w:val="00E266B7"/>
    <w:rsid w:val="00E271A1"/>
    <w:rsid w:val="00E27883"/>
    <w:rsid w:val="00E303AE"/>
    <w:rsid w:val="00E30B5A"/>
    <w:rsid w:val="00E310B0"/>
    <w:rsid w:val="00E3123D"/>
    <w:rsid w:val="00E31461"/>
    <w:rsid w:val="00E31D43"/>
    <w:rsid w:val="00E31F8C"/>
    <w:rsid w:val="00E3224A"/>
    <w:rsid w:val="00E32608"/>
    <w:rsid w:val="00E32B0C"/>
    <w:rsid w:val="00E32B8E"/>
    <w:rsid w:val="00E3370E"/>
    <w:rsid w:val="00E3484E"/>
    <w:rsid w:val="00E34B6E"/>
    <w:rsid w:val="00E3526B"/>
    <w:rsid w:val="00E364CC"/>
    <w:rsid w:val="00E3723A"/>
    <w:rsid w:val="00E377B0"/>
    <w:rsid w:val="00E377FD"/>
    <w:rsid w:val="00E37860"/>
    <w:rsid w:val="00E40640"/>
    <w:rsid w:val="00E40A4E"/>
    <w:rsid w:val="00E410E5"/>
    <w:rsid w:val="00E416BE"/>
    <w:rsid w:val="00E417CB"/>
    <w:rsid w:val="00E419BA"/>
    <w:rsid w:val="00E41B61"/>
    <w:rsid w:val="00E421D0"/>
    <w:rsid w:val="00E422F7"/>
    <w:rsid w:val="00E4266E"/>
    <w:rsid w:val="00E427F9"/>
    <w:rsid w:val="00E42E89"/>
    <w:rsid w:val="00E43595"/>
    <w:rsid w:val="00E446F1"/>
    <w:rsid w:val="00E44802"/>
    <w:rsid w:val="00E4545A"/>
    <w:rsid w:val="00E46886"/>
    <w:rsid w:val="00E47AEF"/>
    <w:rsid w:val="00E50125"/>
    <w:rsid w:val="00E512D9"/>
    <w:rsid w:val="00E517C3"/>
    <w:rsid w:val="00E5219A"/>
    <w:rsid w:val="00E52EB2"/>
    <w:rsid w:val="00E53B75"/>
    <w:rsid w:val="00E5410D"/>
    <w:rsid w:val="00E543D1"/>
    <w:rsid w:val="00E54E3B"/>
    <w:rsid w:val="00E55BAF"/>
    <w:rsid w:val="00E55C28"/>
    <w:rsid w:val="00E5616D"/>
    <w:rsid w:val="00E570AD"/>
    <w:rsid w:val="00E57565"/>
    <w:rsid w:val="00E579A7"/>
    <w:rsid w:val="00E61B94"/>
    <w:rsid w:val="00E622FB"/>
    <w:rsid w:val="00E62374"/>
    <w:rsid w:val="00E629CA"/>
    <w:rsid w:val="00E63838"/>
    <w:rsid w:val="00E64434"/>
    <w:rsid w:val="00E6485E"/>
    <w:rsid w:val="00E64D8B"/>
    <w:rsid w:val="00E6515D"/>
    <w:rsid w:val="00E65502"/>
    <w:rsid w:val="00E65D80"/>
    <w:rsid w:val="00E66A77"/>
    <w:rsid w:val="00E66A97"/>
    <w:rsid w:val="00E67C51"/>
    <w:rsid w:val="00E67E5D"/>
    <w:rsid w:val="00E703CA"/>
    <w:rsid w:val="00E71515"/>
    <w:rsid w:val="00E71A10"/>
    <w:rsid w:val="00E71B86"/>
    <w:rsid w:val="00E72EFC"/>
    <w:rsid w:val="00E749C9"/>
    <w:rsid w:val="00E758EC"/>
    <w:rsid w:val="00E75B4D"/>
    <w:rsid w:val="00E76421"/>
    <w:rsid w:val="00E7776E"/>
    <w:rsid w:val="00E77CE1"/>
    <w:rsid w:val="00E80928"/>
    <w:rsid w:val="00E80F82"/>
    <w:rsid w:val="00E8234C"/>
    <w:rsid w:val="00E823A5"/>
    <w:rsid w:val="00E824BF"/>
    <w:rsid w:val="00E82FA4"/>
    <w:rsid w:val="00E83542"/>
    <w:rsid w:val="00E8360C"/>
    <w:rsid w:val="00E83B48"/>
    <w:rsid w:val="00E84706"/>
    <w:rsid w:val="00E84B86"/>
    <w:rsid w:val="00E8504A"/>
    <w:rsid w:val="00E851D4"/>
    <w:rsid w:val="00E85443"/>
    <w:rsid w:val="00E85928"/>
    <w:rsid w:val="00E870F5"/>
    <w:rsid w:val="00E8723F"/>
    <w:rsid w:val="00E87822"/>
    <w:rsid w:val="00E87A9B"/>
    <w:rsid w:val="00E87D7F"/>
    <w:rsid w:val="00E90395"/>
    <w:rsid w:val="00E90719"/>
    <w:rsid w:val="00E90922"/>
    <w:rsid w:val="00E90D76"/>
    <w:rsid w:val="00E90E49"/>
    <w:rsid w:val="00E917F9"/>
    <w:rsid w:val="00E918EB"/>
    <w:rsid w:val="00E91F03"/>
    <w:rsid w:val="00E92273"/>
    <w:rsid w:val="00E9291C"/>
    <w:rsid w:val="00E92D1C"/>
    <w:rsid w:val="00E938CE"/>
    <w:rsid w:val="00E93D7F"/>
    <w:rsid w:val="00E93FFE"/>
    <w:rsid w:val="00E94F8A"/>
    <w:rsid w:val="00E9533A"/>
    <w:rsid w:val="00E96A1D"/>
    <w:rsid w:val="00E9708E"/>
    <w:rsid w:val="00E973CE"/>
    <w:rsid w:val="00EA0829"/>
    <w:rsid w:val="00EA0BDF"/>
    <w:rsid w:val="00EA162D"/>
    <w:rsid w:val="00EA1C83"/>
    <w:rsid w:val="00EA1F15"/>
    <w:rsid w:val="00EA2847"/>
    <w:rsid w:val="00EA2949"/>
    <w:rsid w:val="00EA29CF"/>
    <w:rsid w:val="00EA29F2"/>
    <w:rsid w:val="00EA2B3C"/>
    <w:rsid w:val="00EA438B"/>
    <w:rsid w:val="00EA5283"/>
    <w:rsid w:val="00EA5461"/>
    <w:rsid w:val="00EA580E"/>
    <w:rsid w:val="00EA64B0"/>
    <w:rsid w:val="00EA6B68"/>
    <w:rsid w:val="00EA745A"/>
    <w:rsid w:val="00EA7A41"/>
    <w:rsid w:val="00EB0523"/>
    <w:rsid w:val="00EB077B"/>
    <w:rsid w:val="00EB0D24"/>
    <w:rsid w:val="00EB21CF"/>
    <w:rsid w:val="00EB235D"/>
    <w:rsid w:val="00EB24A9"/>
    <w:rsid w:val="00EB325F"/>
    <w:rsid w:val="00EB3D70"/>
    <w:rsid w:val="00EB3E22"/>
    <w:rsid w:val="00EB41B5"/>
    <w:rsid w:val="00EB48E5"/>
    <w:rsid w:val="00EB4C35"/>
    <w:rsid w:val="00EB4EA2"/>
    <w:rsid w:val="00EB5B44"/>
    <w:rsid w:val="00EB6685"/>
    <w:rsid w:val="00EB7237"/>
    <w:rsid w:val="00EB73C3"/>
    <w:rsid w:val="00EB7B69"/>
    <w:rsid w:val="00EC168A"/>
    <w:rsid w:val="00EC1D1E"/>
    <w:rsid w:val="00EC1DF7"/>
    <w:rsid w:val="00EC2605"/>
    <w:rsid w:val="00EC27C6"/>
    <w:rsid w:val="00EC39C8"/>
    <w:rsid w:val="00EC3D1F"/>
    <w:rsid w:val="00EC3F7B"/>
    <w:rsid w:val="00EC4207"/>
    <w:rsid w:val="00EC42F0"/>
    <w:rsid w:val="00EC4436"/>
    <w:rsid w:val="00EC4696"/>
    <w:rsid w:val="00EC5653"/>
    <w:rsid w:val="00EC5A8C"/>
    <w:rsid w:val="00EC5D24"/>
    <w:rsid w:val="00EC60AE"/>
    <w:rsid w:val="00EC61BC"/>
    <w:rsid w:val="00EC71CE"/>
    <w:rsid w:val="00EC7858"/>
    <w:rsid w:val="00ED00DD"/>
    <w:rsid w:val="00ED1006"/>
    <w:rsid w:val="00ED2A60"/>
    <w:rsid w:val="00ED3808"/>
    <w:rsid w:val="00ED454D"/>
    <w:rsid w:val="00ED4AFA"/>
    <w:rsid w:val="00ED635F"/>
    <w:rsid w:val="00ED6BD6"/>
    <w:rsid w:val="00ED6E55"/>
    <w:rsid w:val="00ED78C9"/>
    <w:rsid w:val="00EE0D13"/>
    <w:rsid w:val="00EE1F98"/>
    <w:rsid w:val="00EE280C"/>
    <w:rsid w:val="00EE28F5"/>
    <w:rsid w:val="00EE35AB"/>
    <w:rsid w:val="00EE6B5A"/>
    <w:rsid w:val="00EE7CE1"/>
    <w:rsid w:val="00EF00FF"/>
    <w:rsid w:val="00EF18FE"/>
    <w:rsid w:val="00EF2160"/>
    <w:rsid w:val="00EF2981"/>
    <w:rsid w:val="00EF3591"/>
    <w:rsid w:val="00EF3AD5"/>
    <w:rsid w:val="00EF3D20"/>
    <w:rsid w:val="00EF53CD"/>
    <w:rsid w:val="00EF5787"/>
    <w:rsid w:val="00EF5E6B"/>
    <w:rsid w:val="00EF60D0"/>
    <w:rsid w:val="00EF7C03"/>
    <w:rsid w:val="00F00459"/>
    <w:rsid w:val="00F00A11"/>
    <w:rsid w:val="00F01A5F"/>
    <w:rsid w:val="00F01AA2"/>
    <w:rsid w:val="00F0404A"/>
    <w:rsid w:val="00F041D8"/>
    <w:rsid w:val="00F047BD"/>
    <w:rsid w:val="00F04A03"/>
    <w:rsid w:val="00F04AF7"/>
    <w:rsid w:val="00F04D4B"/>
    <w:rsid w:val="00F0528D"/>
    <w:rsid w:val="00F05A55"/>
    <w:rsid w:val="00F0617C"/>
    <w:rsid w:val="00F061DF"/>
    <w:rsid w:val="00F06C67"/>
    <w:rsid w:val="00F06CB0"/>
    <w:rsid w:val="00F06DFD"/>
    <w:rsid w:val="00F071D1"/>
    <w:rsid w:val="00F07533"/>
    <w:rsid w:val="00F10336"/>
    <w:rsid w:val="00F10629"/>
    <w:rsid w:val="00F10CC8"/>
    <w:rsid w:val="00F110AC"/>
    <w:rsid w:val="00F11372"/>
    <w:rsid w:val="00F11645"/>
    <w:rsid w:val="00F118C9"/>
    <w:rsid w:val="00F11C86"/>
    <w:rsid w:val="00F12093"/>
    <w:rsid w:val="00F12EC0"/>
    <w:rsid w:val="00F13364"/>
    <w:rsid w:val="00F135D2"/>
    <w:rsid w:val="00F13946"/>
    <w:rsid w:val="00F151AF"/>
    <w:rsid w:val="00F15491"/>
    <w:rsid w:val="00F15FA5"/>
    <w:rsid w:val="00F163C6"/>
    <w:rsid w:val="00F1664B"/>
    <w:rsid w:val="00F168FA"/>
    <w:rsid w:val="00F16A6F"/>
    <w:rsid w:val="00F16F27"/>
    <w:rsid w:val="00F16F51"/>
    <w:rsid w:val="00F1733E"/>
    <w:rsid w:val="00F17C46"/>
    <w:rsid w:val="00F209B7"/>
    <w:rsid w:val="00F21135"/>
    <w:rsid w:val="00F21C5E"/>
    <w:rsid w:val="00F23D23"/>
    <w:rsid w:val="00F243D8"/>
    <w:rsid w:val="00F243E4"/>
    <w:rsid w:val="00F26E23"/>
    <w:rsid w:val="00F276AD"/>
    <w:rsid w:val="00F27994"/>
    <w:rsid w:val="00F27FAF"/>
    <w:rsid w:val="00F30648"/>
    <w:rsid w:val="00F30828"/>
    <w:rsid w:val="00F313D6"/>
    <w:rsid w:val="00F31AED"/>
    <w:rsid w:val="00F31EE4"/>
    <w:rsid w:val="00F32194"/>
    <w:rsid w:val="00F33417"/>
    <w:rsid w:val="00F3387A"/>
    <w:rsid w:val="00F34480"/>
    <w:rsid w:val="00F34B14"/>
    <w:rsid w:val="00F34D4D"/>
    <w:rsid w:val="00F34EDE"/>
    <w:rsid w:val="00F351B8"/>
    <w:rsid w:val="00F35D41"/>
    <w:rsid w:val="00F35DDC"/>
    <w:rsid w:val="00F35F56"/>
    <w:rsid w:val="00F36E1A"/>
    <w:rsid w:val="00F376AF"/>
    <w:rsid w:val="00F3773E"/>
    <w:rsid w:val="00F41114"/>
    <w:rsid w:val="00F411BE"/>
    <w:rsid w:val="00F413CC"/>
    <w:rsid w:val="00F434C6"/>
    <w:rsid w:val="00F43D4A"/>
    <w:rsid w:val="00F43F65"/>
    <w:rsid w:val="00F457DA"/>
    <w:rsid w:val="00F468C8"/>
    <w:rsid w:val="00F4766C"/>
    <w:rsid w:val="00F477F2"/>
    <w:rsid w:val="00F507D1"/>
    <w:rsid w:val="00F50984"/>
    <w:rsid w:val="00F5103C"/>
    <w:rsid w:val="00F514A1"/>
    <w:rsid w:val="00F517C5"/>
    <w:rsid w:val="00F519CE"/>
    <w:rsid w:val="00F51ADA"/>
    <w:rsid w:val="00F51C70"/>
    <w:rsid w:val="00F527D0"/>
    <w:rsid w:val="00F528D3"/>
    <w:rsid w:val="00F53352"/>
    <w:rsid w:val="00F54253"/>
    <w:rsid w:val="00F5450F"/>
    <w:rsid w:val="00F54D17"/>
    <w:rsid w:val="00F54F08"/>
    <w:rsid w:val="00F55C20"/>
    <w:rsid w:val="00F55D60"/>
    <w:rsid w:val="00F570BF"/>
    <w:rsid w:val="00F57485"/>
    <w:rsid w:val="00F57752"/>
    <w:rsid w:val="00F607C5"/>
    <w:rsid w:val="00F60DEA"/>
    <w:rsid w:val="00F61363"/>
    <w:rsid w:val="00F6302A"/>
    <w:rsid w:val="00F63838"/>
    <w:rsid w:val="00F643D1"/>
    <w:rsid w:val="00F64C2B"/>
    <w:rsid w:val="00F64DC0"/>
    <w:rsid w:val="00F651BE"/>
    <w:rsid w:val="00F65F27"/>
    <w:rsid w:val="00F660C3"/>
    <w:rsid w:val="00F67E37"/>
    <w:rsid w:val="00F67F53"/>
    <w:rsid w:val="00F70104"/>
    <w:rsid w:val="00F703BE"/>
    <w:rsid w:val="00F71F69"/>
    <w:rsid w:val="00F72B72"/>
    <w:rsid w:val="00F73595"/>
    <w:rsid w:val="00F745E4"/>
    <w:rsid w:val="00F74BB9"/>
    <w:rsid w:val="00F75582"/>
    <w:rsid w:val="00F755A8"/>
    <w:rsid w:val="00F75791"/>
    <w:rsid w:val="00F75A12"/>
    <w:rsid w:val="00F76EFA"/>
    <w:rsid w:val="00F771F2"/>
    <w:rsid w:val="00F800BF"/>
    <w:rsid w:val="00F804BE"/>
    <w:rsid w:val="00F80F50"/>
    <w:rsid w:val="00F817CE"/>
    <w:rsid w:val="00F81DA0"/>
    <w:rsid w:val="00F82D94"/>
    <w:rsid w:val="00F82FBC"/>
    <w:rsid w:val="00F8345A"/>
    <w:rsid w:val="00F838AE"/>
    <w:rsid w:val="00F8456C"/>
    <w:rsid w:val="00F859D8"/>
    <w:rsid w:val="00F85F8F"/>
    <w:rsid w:val="00F86516"/>
    <w:rsid w:val="00F868F5"/>
    <w:rsid w:val="00F872AD"/>
    <w:rsid w:val="00F874F0"/>
    <w:rsid w:val="00F87A58"/>
    <w:rsid w:val="00F90344"/>
    <w:rsid w:val="00F9056A"/>
    <w:rsid w:val="00F90F8D"/>
    <w:rsid w:val="00F918FA"/>
    <w:rsid w:val="00F91ADD"/>
    <w:rsid w:val="00F91C3C"/>
    <w:rsid w:val="00F91DF0"/>
    <w:rsid w:val="00F92782"/>
    <w:rsid w:val="00F9378A"/>
    <w:rsid w:val="00F93AA9"/>
    <w:rsid w:val="00F963B0"/>
    <w:rsid w:val="00F96985"/>
    <w:rsid w:val="00F96B5B"/>
    <w:rsid w:val="00F96F97"/>
    <w:rsid w:val="00F97838"/>
    <w:rsid w:val="00FA007C"/>
    <w:rsid w:val="00FA070D"/>
    <w:rsid w:val="00FA1A18"/>
    <w:rsid w:val="00FA20F7"/>
    <w:rsid w:val="00FA2205"/>
    <w:rsid w:val="00FA2283"/>
    <w:rsid w:val="00FA22F2"/>
    <w:rsid w:val="00FA22F8"/>
    <w:rsid w:val="00FA2A95"/>
    <w:rsid w:val="00FA2BB3"/>
    <w:rsid w:val="00FA389F"/>
    <w:rsid w:val="00FA4908"/>
    <w:rsid w:val="00FA55BB"/>
    <w:rsid w:val="00FA6C4A"/>
    <w:rsid w:val="00FA6E5B"/>
    <w:rsid w:val="00FA7109"/>
    <w:rsid w:val="00FA7755"/>
    <w:rsid w:val="00FA7F00"/>
    <w:rsid w:val="00FB0AB2"/>
    <w:rsid w:val="00FB0E2A"/>
    <w:rsid w:val="00FB12E4"/>
    <w:rsid w:val="00FB1640"/>
    <w:rsid w:val="00FB1B76"/>
    <w:rsid w:val="00FB2011"/>
    <w:rsid w:val="00FB26DB"/>
    <w:rsid w:val="00FB3344"/>
    <w:rsid w:val="00FB3775"/>
    <w:rsid w:val="00FB3CA6"/>
    <w:rsid w:val="00FB413D"/>
    <w:rsid w:val="00FB4C80"/>
    <w:rsid w:val="00FB5944"/>
    <w:rsid w:val="00FB5AE1"/>
    <w:rsid w:val="00FB6087"/>
    <w:rsid w:val="00FB6BA8"/>
    <w:rsid w:val="00FB7389"/>
    <w:rsid w:val="00FC186B"/>
    <w:rsid w:val="00FC1DCB"/>
    <w:rsid w:val="00FC2019"/>
    <w:rsid w:val="00FC2E17"/>
    <w:rsid w:val="00FC3355"/>
    <w:rsid w:val="00FC4002"/>
    <w:rsid w:val="00FC4B11"/>
    <w:rsid w:val="00FC4B8F"/>
    <w:rsid w:val="00FC58D4"/>
    <w:rsid w:val="00FC5A27"/>
    <w:rsid w:val="00FC5DE8"/>
    <w:rsid w:val="00FC5E13"/>
    <w:rsid w:val="00FC6469"/>
    <w:rsid w:val="00FC6D90"/>
    <w:rsid w:val="00FC7349"/>
    <w:rsid w:val="00FC7429"/>
    <w:rsid w:val="00FC79F9"/>
    <w:rsid w:val="00FD07F6"/>
    <w:rsid w:val="00FD096B"/>
    <w:rsid w:val="00FD0F09"/>
    <w:rsid w:val="00FD1872"/>
    <w:rsid w:val="00FD1EC8"/>
    <w:rsid w:val="00FD2E88"/>
    <w:rsid w:val="00FD3055"/>
    <w:rsid w:val="00FD3B87"/>
    <w:rsid w:val="00FD4578"/>
    <w:rsid w:val="00FD4686"/>
    <w:rsid w:val="00FD47ED"/>
    <w:rsid w:val="00FD67EC"/>
    <w:rsid w:val="00FD69B1"/>
    <w:rsid w:val="00FD710F"/>
    <w:rsid w:val="00FD74DB"/>
    <w:rsid w:val="00FD75E6"/>
    <w:rsid w:val="00FD7660"/>
    <w:rsid w:val="00FD7894"/>
    <w:rsid w:val="00FD7BE1"/>
    <w:rsid w:val="00FE0490"/>
    <w:rsid w:val="00FE0655"/>
    <w:rsid w:val="00FE1F53"/>
    <w:rsid w:val="00FE220A"/>
    <w:rsid w:val="00FE2365"/>
    <w:rsid w:val="00FE32C1"/>
    <w:rsid w:val="00FE37D0"/>
    <w:rsid w:val="00FE48EB"/>
    <w:rsid w:val="00FE4C7B"/>
    <w:rsid w:val="00FE4D7E"/>
    <w:rsid w:val="00FE55A8"/>
    <w:rsid w:val="00FE5659"/>
    <w:rsid w:val="00FE57B9"/>
    <w:rsid w:val="00FE67E0"/>
    <w:rsid w:val="00FE6B82"/>
    <w:rsid w:val="00FE7336"/>
    <w:rsid w:val="00FE787C"/>
    <w:rsid w:val="00FF07B8"/>
    <w:rsid w:val="00FF0AFB"/>
    <w:rsid w:val="00FF10FD"/>
    <w:rsid w:val="00FF1F6E"/>
    <w:rsid w:val="00FF302A"/>
    <w:rsid w:val="00FF3BB8"/>
    <w:rsid w:val="00FF45A5"/>
    <w:rsid w:val="00FF48A3"/>
    <w:rsid w:val="00FF4955"/>
    <w:rsid w:val="00FF4CD9"/>
    <w:rsid w:val="00FF4F60"/>
    <w:rsid w:val="00FF4F61"/>
    <w:rsid w:val="00FF5673"/>
    <w:rsid w:val="00FF587A"/>
    <w:rsid w:val="00FF5C91"/>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EE9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83F52"/>
    <w:pPr>
      <w:spacing w:after="160" w:line="259" w:lineRule="auto"/>
    </w:pPr>
    <w:rPr>
      <w:rFonts w:asciiTheme="minorHAnsi" w:eastAsiaTheme="minorHAnsi" w:hAnsiTheme="minorHAnsi" w:cstheme="minorBidi"/>
      <w:sz w:val="22"/>
      <w:szCs w:val="22"/>
      <w:lang w:val="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583F5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83F52"/>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
    <w:basedOn w:val="Normal"/>
    <w:next w:val="Normal"/>
    <w:link w:val="CaptionChar"/>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spacing w:after="0"/>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spacing w:after="0"/>
      <w:jc w:val="center"/>
    </w:pPr>
    <w:rPr>
      <w:rFonts w:ascii="Arial" w:eastAsia="Times New Roman"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rFonts w:eastAsia="Times New Roman"/>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rPr>
      <w:rFonts w:eastAsia="Times New Roman"/>
      <w:sz w:val="24"/>
      <w:szCs w:val="24"/>
    </w:r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rPr>
      <w:rFonts w:eastAsia="Times New Roman"/>
      <w:sz w:val="24"/>
      <w:szCs w:val="24"/>
    </w:rPr>
  </w:style>
  <w:style w:type="paragraph" w:styleId="NormalWeb">
    <w:name w:val="Normal (Web)"/>
    <w:basedOn w:val="Normal"/>
    <w:uiPriority w:val="99"/>
    <w:rsid w:val="00045735"/>
    <w:pPr>
      <w:spacing w:before="100" w:beforeAutospacing="1" w:after="100" w:afterAutospacing="1"/>
    </w:pPr>
    <w:rPr>
      <w:rFonts w:eastAsia="Times New Roman"/>
      <w:sz w:val="24"/>
      <w:szCs w:val="24"/>
    </w:rPr>
  </w:style>
  <w:style w:type="character" w:customStyle="1" w:styleId="Heading2Char">
    <w:name w:val="Heading 2 Char"/>
    <w:aliases w:val="H2 Char1,h2 Char1,Head2A Char,2 Char,UNDERRUBRIK 1-2 Char,DO NOT USE_h2 Char,h21 Char,H2 Char Char,h2 Char Char,标题 2 Char"/>
    <w:link w:val="Heading2"/>
    <w:rsid w:val="00C35D71"/>
    <w:rPr>
      <w:rFonts w:ascii="Arial" w:hAnsi="Arial"/>
      <w:sz w:val="32"/>
      <w:szCs w:val="32"/>
      <w:lang w:val="en-GB" w:eastAsia="zh-CN"/>
    </w:rPr>
  </w:style>
  <w:style w:type="paragraph" w:styleId="ListParagraph">
    <w:name w:val="List Paragraph"/>
    <w:basedOn w:val="Normal"/>
    <w:uiPriority w:val="34"/>
    <w:qFormat/>
    <w:rsid w:val="00864588"/>
    <w:pPr>
      <w:spacing w:after="0"/>
      <w:ind w:left="720"/>
    </w:pPr>
    <w:rPr>
      <w:rFonts w:ascii="Calibri" w:eastAsia="Calibri" w:hAnsi="Calibri"/>
    </w:rPr>
  </w:style>
  <w:style w:type="table" w:styleId="TableGrid">
    <w:name w:val="Table Grid"/>
    <w:basedOn w:val="TableNormal"/>
    <w:uiPriority w:val="5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after="0"/>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spacing w:after="0"/>
      <w:ind w:left="1622" w:hanging="363"/>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rFonts w:eastAsia="Times New Roman"/>
      <w:sz w:val="24"/>
      <w:szCs w:val="24"/>
      <w:lang w:val="sv-SE" w:eastAsia="sv-SE"/>
    </w:rPr>
  </w:style>
  <w:style w:type="paragraph" w:customStyle="1" w:styleId="ecxmsolistparagraph">
    <w:name w:val="ecxmsolistparagraph"/>
    <w:basedOn w:val="Normal"/>
    <w:rsid w:val="004345C8"/>
    <w:pPr>
      <w:spacing w:before="100" w:beforeAutospacing="1" w:after="100" w:afterAutospacing="1"/>
    </w:pPr>
    <w:rPr>
      <w:rFonts w:eastAsia="Times New Roman"/>
      <w:sz w:val="24"/>
      <w:szCs w:val="24"/>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spacing w:after="0"/>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spacing w:after="0"/>
      <w:contextualSpacing/>
    </w:pPr>
    <w:rPr>
      <w:rFonts w:ascii="Calibri Light" w:eastAsia="Times New Roman"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kern w:val="2"/>
      <w:sz w:val="24"/>
      <w:szCs w:val="24"/>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rsid w:val="00927FE2"/>
    <w:rPr>
      <w:rFonts w:ascii="Arial" w:eastAsiaTheme="minorHAnsi" w:hAnsi="Arial" w:cstheme="minorBidi"/>
      <w:sz w:val="18"/>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84D29-9690-4712-B582-FC65A615B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2586</Words>
  <Characters>14744</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17296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2018-05-12T00:52:00Z</dcterms:created>
  <dcterms:modified xsi:type="dcterms:W3CDTF">2018-05-12T02:11:00Z</dcterms:modified>
  <cp:category/>
</cp:coreProperties>
</file>